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CD" w:rsidRPr="00FF7544" w:rsidRDefault="00182B2C" w:rsidP="00D863CD">
      <w:pPr>
        <w:spacing w:after="0"/>
        <w:rPr>
          <w:rFonts w:cs="Arial"/>
        </w:rPr>
      </w:pP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-657224</wp:posOffset>
                </wp:positionV>
                <wp:extent cx="3248025" cy="843280"/>
                <wp:effectExtent l="0" t="0" r="2857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84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863CD" w:rsidRPr="00D67C2D" w:rsidRDefault="00D863CD" w:rsidP="00D863CD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48"/>
                              </w:rPr>
                            </w:pPr>
                          </w:p>
                          <w:p w:rsidR="002E3401" w:rsidRPr="00182B2C" w:rsidRDefault="00182B2C" w:rsidP="002E34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40"/>
                              </w:rPr>
                            </w:pPr>
                            <w:r w:rsidRPr="00182B2C">
                              <w:rPr>
                                <w:b/>
                                <w:color w:val="0070C0"/>
                                <w:sz w:val="36"/>
                                <w:szCs w:val="40"/>
                              </w:rPr>
                              <w:t>Referrals to Children and Families Service</w:t>
                            </w:r>
                          </w:p>
                          <w:p w:rsidR="00D67C2D" w:rsidRPr="00182B2C" w:rsidRDefault="002E3401" w:rsidP="00203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D7D31" w:themeColor="accent2"/>
                                <w:sz w:val="22"/>
                                <w:szCs w:val="48"/>
                              </w:rPr>
                            </w:pPr>
                            <w:r w:rsidRPr="00182B2C">
                              <w:rPr>
                                <w:b/>
                                <w:color w:val="ED7D31" w:themeColor="accent2"/>
                                <w:sz w:val="22"/>
                                <w:szCs w:val="48"/>
                              </w:rPr>
                              <w:t>(</w:t>
                            </w:r>
                            <w:r w:rsidR="00182B2C" w:rsidRPr="00182B2C">
                              <w:rPr>
                                <w:b/>
                                <w:color w:val="ED7D31" w:themeColor="accent2"/>
                                <w:sz w:val="22"/>
                                <w:szCs w:val="48"/>
                              </w:rPr>
                              <w:t>June</w:t>
                            </w:r>
                            <w:r w:rsidR="00D863CD" w:rsidRPr="00182B2C">
                              <w:rPr>
                                <w:b/>
                                <w:color w:val="ED7D31" w:themeColor="accent2"/>
                                <w:sz w:val="22"/>
                                <w:szCs w:val="48"/>
                              </w:rPr>
                              <w:t xml:space="preserve"> 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7.75pt;margin-top:-51.75pt;width:255.75pt;height:6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" fillcolor="white [3201]" strokecolor="white [3212]" strokeweight=".5pt">
                <v:textbox>
                  <w:txbxContent>
                    <w:p w:rsidR="00D863CD" w:rsidRPr="00D67C2D" w:rsidRDefault="00D863CD" w:rsidP="00D863CD">
                      <w:pPr>
                        <w:spacing w:after="0" w:line="240" w:lineRule="auto"/>
                        <w:jc w:val="center"/>
                        <w:rPr>
                          <w:sz w:val="2"/>
                          <w:szCs w:val="48"/>
                        </w:rPr>
                      </w:pPr>
                    </w:p>
                    <w:p w:rsidR="002E3401" w:rsidRPr="00182B2C" w:rsidRDefault="00182B2C" w:rsidP="002E3401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40"/>
                        </w:rPr>
                      </w:pPr>
                      <w:r w:rsidRPr="00182B2C">
                        <w:rPr>
                          <w:b/>
                          <w:color w:val="0070C0"/>
                          <w:sz w:val="36"/>
                          <w:szCs w:val="40"/>
                        </w:rPr>
                        <w:t>Referrals to Children and Families Service</w:t>
                      </w:r>
                    </w:p>
                    <w:p w:rsidR="00D67C2D" w:rsidRPr="00182B2C" w:rsidRDefault="002E3401" w:rsidP="002031EE">
                      <w:pPr>
                        <w:spacing w:after="0" w:line="240" w:lineRule="auto"/>
                        <w:jc w:val="center"/>
                        <w:rPr>
                          <w:b/>
                          <w:color w:val="ED7D31" w:themeColor="accent2"/>
                          <w:sz w:val="22"/>
                          <w:szCs w:val="48"/>
                        </w:rPr>
                      </w:pPr>
                      <w:r w:rsidRPr="00182B2C">
                        <w:rPr>
                          <w:b/>
                          <w:color w:val="ED7D31" w:themeColor="accent2"/>
                          <w:sz w:val="22"/>
                          <w:szCs w:val="48"/>
                        </w:rPr>
                        <w:t>(</w:t>
                      </w:r>
                      <w:r w:rsidR="00182B2C" w:rsidRPr="00182B2C">
                        <w:rPr>
                          <w:b/>
                          <w:color w:val="ED7D31" w:themeColor="accent2"/>
                          <w:sz w:val="22"/>
                          <w:szCs w:val="48"/>
                        </w:rPr>
                        <w:t>June</w:t>
                      </w:r>
                      <w:r w:rsidR="00D863CD" w:rsidRPr="00182B2C">
                        <w:rPr>
                          <w:b/>
                          <w:color w:val="ED7D31" w:themeColor="accent2"/>
                          <w:sz w:val="22"/>
                          <w:szCs w:val="48"/>
                        </w:rPr>
                        <w:t xml:space="preserve"> 2020)</w:t>
                      </w:r>
                    </w:p>
                  </w:txbxContent>
                </v:textbox>
              </v:shape>
            </w:pict>
          </mc:Fallback>
        </mc:AlternateContent>
      </w:r>
      <w:r w:rsidR="00DC5A1E">
        <w:rPr>
          <w:rFonts w:cs="Arial"/>
          <w:noProof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-704850</wp:posOffset>
            </wp:positionV>
            <wp:extent cx="3343275" cy="720060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 NYSCP Mast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499" cy="727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EE" w:rsidRPr="00FF7544"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C4A404F" wp14:editId="3791DD0F">
                <wp:simplePos x="0" y="0"/>
                <wp:positionH relativeFrom="column">
                  <wp:posOffset>-571500</wp:posOffset>
                </wp:positionH>
                <wp:positionV relativeFrom="paragraph">
                  <wp:posOffset>213995</wp:posOffset>
                </wp:positionV>
                <wp:extent cx="6842125" cy="5257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525780"/>
                        </a:xfrm>
                        <a:prstGeom prst="rect">
                          <a:avLst/>
                        </a:prstGeom>
                        <a:solidFill>
                          <a:srgbClr val="3B618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63CD" w:rsidRPr="00D863CD" w:rsidRDefault="00D863CD" w:rsidP="00D863CD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color w:val="ED7D31" w:themeColor="accent2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D863CD">
                              <w:rPr>
                                <w:rFonts w:ascii="Berlin Sans FB Demi" w:hAnsi="Berlin Sans FB Demi"/>
                                <w:color w:val="ED7D31" w:themeColor="accent2"/>
                                <w:sz w:val="60"/>
                                <w:szCs w:val="60"/>
                                <w14:ligatures w14:val="none"/>
                              </w:rPr>
                              <w:t>One Minute Guide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A404F" id="Text Box 6" o:spid="_x0000_s1027" type="#_x0000_t202" style="position:absolute;margin-left:-45pt;margin-top:16.85pt;width:538.75pt;height:41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" fillcolor="#3b618e" stroked="f" strokecolor="black [0]" insetpen="t">
                <v:shadow color="#eeece1"/>
                <v:textbox inset="2.88pt,2.88pt,2.88pt,2.88pt">
                  <w:txbxContent>
                    <w:p w:rsidR="00D863CD" w:rsidRPr="00D863CD" w:rsidRDefault="00D863CD" w:rsidP="00D863CD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color w:val="ED7D31" w:themeColor="accent2"/>
                          <w:sz w:val="60"/>
                          <w:szCs w:val="60"/>
                          <w14:ligatures w14:val="none"/>
                        </w:rPr>
                      </w:pPr>
                      <w:r w:rsidRPr="00D863CD">
                        <w:rPr>
                          <w:rFonts w:ascii="Berlin Sans FB Demi" w:hAnsi="Berlin Sans FB Demi"/>
                          <w:color w:val="ED7D31" w:themeColor="accent2"/>
                          <w:sz w:val="60"/>
                          <w:szCs w:val="60"/>
                          <w14:ligatures w14:val="none"/>
                        </w:rPr>
                        <w:t>One Minute Guide</w:t>
                      </w:r>
                    </w:p>
                  </w:txbxContent>
                </v:textbox>
              </v:shape>
            </w:pict>
          </mc:Fallback>
        </mc:AlternateContent>
      </w:r>
      <w:r w:rsidR="002031EE" w:rsidRPr="00FF7544"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502F49A7" wp14:editId="4129594B">
            <wp:simplePos x="0" y="0"/>
            <wp:positionH relativeFrom="column">
              <wp:posOffset>-563880</wp:posOffset>
            </wp:positionH>
            <wp:positionV relativeFrom="paragraph">
              <wp:posOffset>259715</wp:posOffset>
            </wp:positionV>
            <wp:extent cx="445135" cy="445135"/>
            <wp:effectExtent l="0" t="0" r="0" b="0"/>
            <wp:wrapNone/>
            <wp:docPr id="2" name="Picture 2" descr="icon_275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_2755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EE" w:rsidRPr="00FF7544"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1DA516D" wp14:editId="5F72BFA7">
            <wp:simplePos x="0" y="0"/>
            <wp:positionH relativeFrom="column">
              <wp:posOffset>5815330</wp:posOffset>
            </wp:positionH>
            <wp:positionV relativeFrom="paragraph">
              <wp:posOffset>260985</wp:posOffset>
            </wp:positionV>
            <wp:extent cx="445135" cy="445135"/>
            <wp:effectExtent l="0" t="0" r="0" b="0"/>
            <wp:wrapNone/>
            <wp:docPr id="3" name="Picture 3" descr="icon_275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_2755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CD" w:rsidRPr="00FF7544" w:rsidRDefault="00D863CD" w:rsidP="00D863CD">
      <w:pPr>
        <w:rPr>
          <w:rFonts w:cs="Arial"/>
        </w:rPr>
        <w:sectPr w:rsidR="00D863CD" w:rsidRPr="00FF7544" w:rsidSect="002F6E2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232" w:gutter="0"/>
          <w:cols w:space="708"/>
          <w:titlePg/>
          <w:docGrid w:linePitch="360"/>
        </w:sectPr>
      </w:pPr>
    </w:p>
    <w:p w:rsidR="00D863CD" w:rsidRPr="00FF7544" w:rsidRDefault="00D863CD" w:rsidP="00D863CD">
      <w:pPr>
        <w:rPr>
          <w:rFonts w:cs="Arial"/>
        </w:rPr>
      </w:pPr>
    </w:p>
    <w:p w:rsidR="00D863CD" w:rsidRDefault="00D863CD" w:rsidP="00D863CD">
      <w:pPr>
        <w:ind w:left="-851" w:right="-755"/>
        <w:rPr>
          <w:rFonts w:cs="Arial"/>
        </w:rPr>
      </w:pPr>
    </w:p>
    <w:p w:rsidR="002031EE" w:rsidRPr="00FF7544" w:rsidRDefault="002031EE" w:rsidP="00D863CD">
      <w:pPr>
        <w:ind w:left="-851" w:right="-755"/>
        <w:rPr>
          <w:rFonts w:cs="Arial"/>
        </w:rPr>
        <w:sectPr w:rsidR="002031EE" w:rsidRPr="00FF7544" w:rsidSect="004D351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182B2C" w:rsidRPr="00182B2C" w:rsidRDefault="00182B2C" w:rsidP="00726DAB">
      <w:pPr>
        <w:pStyle w:val="Heading1"/>
        <w:spacing w:line="240" w:lineRule="auto"/>
        <w:rPr>
          <w:sz w:val="28"/>
          <w:szCs w:val="28"/>
        </w:rPr>
      </w:pPr>
      <w:bookmarkStart w:id="0" w:name="_GoBack"/>
      <w:r w:rsidRPr="00182B2C">
        <w:rPr>
          <w:sz w:val="28"/>
          <w:szCs w:val="28"/>
        </w:rPr>
        <w:t>Who can and when should I make a referral?</w:t>
      </w:r>
    </w:p>
    <w:p w:rsidR="00940817" w:rsidRDefault="00940817" w:rsidP="00726DAB">
      <w:pPr>
        <w:pStyle w:val="Heading1"/>
        <w:spacing w:line="240" w:lineRule="auto"/>
        <w:rPr>
          <w:b w:val="0"/>
          <w:color w:val="000000" w:themeColor="text1"/>
          <w:sz w:val="24"/>
          <w:szCs w:val="24"/>
          <w:lang w:val="en"/>
        </w:rPr>
      </w:pPr>
      <w:r w:rsidRPr="00940817">
        <w:rPr>
          <w:b w:val="0"/>
          <w:color w:val="000000" w:themeColor="text1"/>
          <w:sz w:val="24"/>
          <w:szCs w:val="24"/>
          <w:lang w:val="en"/>
        </w:rPr>
        <w:t>Anyone can make a referral to the North Yorkshire Multi-Agency Screening Team (MAST) if you are worried about any child and think they may be a victim of neglect or abuse, whether as a member of the public or as a professional.</w:t>
      </w:r>
    </w:p>
    <w:p w:rsidR="00182B2C" w:rsidRPr="00182B2C" w:rsidRDefault="00182B2C" w:rsidP="00726DAB">
      <w:pPr>
        <w:pStyle w:val="Heading1"/>
        <w:spacing w:line="240" w:lineRule="auto"/>
        <w:rPr>
          <w:b w:val="0"/>
          <w:color w:val="000000" w:themeColor="text1"/>
          <w:sz w:val="24"/>
          <w:szCs w:val="24"/>
          <w:lang w:val="en"/>
        </w:rPr>
      </w:pPr>
      <w:r w:rsidRPr="00182B2C">
        <w:rPr>
          <w:b w:val="0"/>
          <w:color w:val="000000" w:themeColor="text1"/>
          <w:sz w:val="24"/>
          <w:szCs w:val="24"/>
          <w:lang w:val="en"/>
        </w:rPr>
        <w:t>Professionals in all agencies have a responsibility to refer a child to Children and Families Service Care when it is believed or suspected that a child:</w:t>
      </w:r>
    </w:p>
    <w:p w:rsidR="00182B2C" w:rsidRPr="00182B2C" w:rsidRDefault="00182B2C" w:rsidP="00726DAB">
      <w:pPr>
        <w:pStyle w:val="Heading1"/>
        <w:numPr>
          <w:ilvl w:val="0"/>
          <w:numId w:val="16"/>
        </w:numPr>
        <w:spacing w:line="240" w:lineRule="auto"/>
        <w:rPr>
          <w:b w:val="0"/>
          <w:color w:val="000000" w:themeColor="text1"/>
          <w:sz w:val="24"/>
          <w:szCs w:val="24"/>
          <w:lang w:val="en"/>
        </w:rPr>
      </w:pPr>
      <w:r w:rsidRPr="00182B2C">
        <w:rPr>
          <w:b w:val="0"/>
          <w:color w:val="000000" w:themeColor="text1"/>
          <w:sz w:val="24"/>
          <w:szCs w:val="24"/>
          <w:lang w:val="en"/>
        </w:rPr>
        <w:t>Has suffered significant harm and /or;</w:t>
      </w:r>
    </w:p>
    <w:p w:rsidR="00182B2C" w:rsidRPr="00182B2C" w:rsidRDefault="00182B2C" w:rsidP="00726DAB">
      <w:pPr>
        <w:pStyle w:val="Heading1"/>
        <w:numPr>
          <w:ilvl w:val="0"/>
          <w:numId w:val="16"/>
        </w:numPr>
        <w:spacing w:line="240" w:lineRule="auto"/>
        <w:rPr>
          <w:b w:val="0"/>
          <w:color w:val="000000" w:themeColor="text1"/>
          <w:sz w:val="24"/>
          <w:szCs w:val="24"/>
          <w:lang w:val="en"/>
        </w:rPr>
      </w:pPr>
      <w:r w:rsidRPr="00182B2C">
        <w:rPr>
          <w:b w:val="0"/>
          <w:color w:val="000000" w:themeColor="text1"/>
          <w:sz w:val="24"/>
          <w:szCs w:val="24"/>
          <w:lang w:val="en"/>
        </w:rPr>
        <w:t>Is likely to suffer significant harm and/or;</w:t>
      </w:r>
    </w:p>
    <w:p w:rsidR="00182B2C" w:rsidRPr="00182B2C" w:rsidRDefault="00182B2C" w:rsidP="00726DAB">
      <w:pPr>
        <w:pStyle w:val="Heading1"/>
        <w:numPr>
          <w:ilvl w:val="0"/>
          <w:numId w:val="16"/>
        </w:numPr>
        <w:spacing w:line="240" w:lineRule="auto"/>
        <w:rPr>
          <w:b w:val="0"/>
          <w:color w:val="000000" w:themeColor="text1"/>
          <w:sz w:val="24"/>
          <w:szCs w:val="24"/>
          <w:lang w:val="en"/>
        </w:rPr>
      </w:pPr>
      <w:r w:rsidRPr="00182B2C">
        <w:rPr>
          <w:b w:val="0"/>
          <w:color w:val="000000" w:themeColor="text1"/>
          <w:sz w:val="24"/>
          <w:szCs w:val="24"/>
          <w:lang w:val="en"/>
        </w:rPr>
        <w:t>Has needs which are likely only to be met through provision of family support services (with agreement of the child's parent).</w:t>
      </w:r>
    </w:p>
    <w:p w:rsidR="00182B2C" w:rsidRPr="00182B2C" w:rsidRDefault="00182B2C" w:rsidP="00726DAB">
      <w:pPr>
        <w:pStyle w:val="Heading1"/>
        <w:spacing w:line="240" w:lineRule="auto"/>
        <w:rPr>
          <w:b w:val="0"/>
          <w:color w:val="000000" w:themeColor="text1"/>
          <w:sz w:val="24"/>
          <w:szCs w:val="24"/>
        </w:rPr>
      </w:pPr>
      <w:r w:rsidRPr="00182B2C">
        <w:rPr>
          <w:b w:val="0"/>
          <w:color w:val="000000" w:themeColor="text1"/>
          <w:sz w:val="24"/>
          <w:szCs w:val="24"/>
        </w:rPr>
        <w:t>If you believe the child to be at immediate risk please contact 999. It is important to remember your safeguarding responsibility to the child and family does not end with submitting a referral.</w:t>
      </w:r>
    </w:p>
    <w:p w:rsidR="00182B2C" w:rsidRPr="00182B2C" w:rsidRDefault="00182B2C" w:rsidP="00726DAB">
      <w:pPr>
        <w:pStyle w:val="Heading1"/>
        <w:spacing w:line="240" w:lineRule="auto"/>
        <w:rPr>
          <w:sz w:val="28"/>
          <w:szCs w:val="28"/>
        </w:rPr>
      </w:pPr>
      <w:r w:rsidRPr="00182B2C">
        <w:rPr>
          <w:sz w:val="28"/>
          <w:szCs w:val="28"/>
        </w:rPr>
        <w:t>What should I include within my referral?</w:t>
      </w:r>
    </w:p>
    <w:p w:rsidR="00182B2C" w:rsidRPr="00182B2C" w:rsidRDefault="00182B2C" w:rsidP="00726DAB">
      <w:pPr>
        <w:pStyle w:val="Heading1"/>
        <w:spacing w:line="240" w:lineRule="auto"/>
        <w:rPr>
          <w:b w:val="0"/>
          <w:color w:val="000000" w:themeColor="text1"/>
          <w:sz w:val="24"/>
          <w:szCs w:val="24"/>
        </w:rPr>
      </w:pPr>
      <w:r w:rsidRPr="00182B2C">
        <w:rPr>
          <w:b w:val="0"/>
          <w:color w:val="000000" w:themeColor="text1"/>
          <w:sz w:val="24"/>
          <w:szCs w:val="24"/>
        </w:rPr>
        <w:t xml:space="preserve">In order to make the right decision at the right time for families it is very important the relevant information is provided in a referral including full details of all children, young people, </w:t>
      </w:r>
      <w:r w:rsidR="00940817">
        <w:rPr>
          <w:b w:val="0"/>
          <w:color w:val="000000" w:themeColor="text1"/>
          <w:sz w:val="24"/>
          <w:szCs w:val="24"/>
        </w:rPr>
        <w:t xml:space="preserve">members of the </w:t>
      </w:r>
      <w:r w:rsidRPr="00182B2C">
        <w:rPr>
          <w:b w:val="0"/>
          <w:color w:val="000000" w:themeColor="text1"/>
          <w:sz w:val="24"/>
          <w:szCs w:val="24"/>
        </w:rPr>
        <w:t>family and relevant people around the child (including date of birth</w:t>
      </w:r>
      <w:r w:rsidR="00940817">
        <w:rPr>
          <w:b w:val="0"/>
          <w:color w:val="000000" w:themeColor="text1"/>
          <w:sz w:val="24"/>
          <w:szCs w:val="24"/>
        </w:rPr>
        <w:t>s</w:t>
      </w:r>
      <w:r w:rsidRPr="00182B2C">
        <w:rPr>
          <w:b w:val="0"/>
          <w:color w:val="000000" w:themeColor="text1"/>
          <w:sz w:val="24"/>
          <w:szCs w:val="24"/>
        </w:rPr>
        <w:t xml:space="preserve">, addresses, telephone numbers, religion, ethnicity). </w:t>
      </w:r>
    </w:p>
    <w:p w:rsidR="00940817" w:rsidRDefault="00182B2C" w:rsidP="00726DAB">
      <w:pPr>
        <w:pStyle w:val="Heading1"/>
        <w:spacing w:line="240" w:lineRule="auto"/>
        <w:rPr>
          <w:b w:val="0"/>
          <w:color w:val="000000" w:themeColor="text1"/>
          <w:sz w:val="24"/>
          <w:szCs w:val="24"/>
        </w:rPr>
      </w:pPr>
      <w:r w:rsidRPr="00182B2C">
        <w:rPr>
          <w:b w:val="0"/>
          <w:color w:val="000000" w:themeColor="text1"/>
          <w:sz w:val="24"/>
          <w:szCs w:val="24"/>
        </w:rPr>
        <w:t>All sections of the referral form must be</w:t>
      </w:r>
      <w:r w:rsidR="00940817">
        <w:rPr>
          <w:b w:val="0"/>
          <w:color w:val="000000" w:themeColor="text1"/>
          <w:sz w:val="24"/>
          <w:szCs w:val="24"/>
        </w:rPr>
        <w:t xml:space="preserve"> completed including details of</w:t>
      </w:r>
    </w:p>
    <w:p w:rsidR="00940817" w:rsidRPr="00940817" w:rsidRDefault="00940817" w:rsidP="002F6E23">
      <w:pPr>
        <w:pStyle w:val="Heading1"/>
        <w:numPr>
          <w:ilvl w:val="0"/>
          <w:numId w:val="23"/>
        </w:numPr>
        <w:spacing w:line="240" w:lineRule="auto"/>
        <w:ind w:left="714" w:hanging="357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</w:t>
      </w:r>
      <w:r w:rsidR="00182B2C" w:rsidRPr="00182B2C">
        <w:rPr>
          <w:b w:val="0"/>
          <w:color w:val="000000" w:themeColor="text1"/>
          <w:sz w:val="24"/>
          <w:szCs w:val="24"/>
        </w:rPr>
        <w:t>hat you are worried about</w:t>
      </w:r>
      <w:r>
        <w:rPr>
          <w:b w:val="0"/>
          <w:color w:val="000000" w:themeColor="text1"/>
          <w:sz w:val="24"/>
          <w:szCs w:val="24"/>
        </w:rPr>
        <w:t>,</w:t>
      </w:r>
    </w:p>
    <w:p w:rsidR="00940817" w:rsidRPr="00940817" w:rsidRDefault="00940817" w:rsidP="002F6E23">
      <w:pPr>
        <w:pStyle w:val="Heading1"/>
        <w:numPr>
          <w:ilvl w:val="0"/>
          <w:numId w:val="23"/>
        </w:numPr>
        <w:spacing w:line="240" w:lineRule="auto"/>
        <w:ind w:left="714" w:hanging="357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</w:t>
      </w:r>
      <w:r w:rsidR="00182B2C" w:rsidRPr="00182B2C">
        <w:rPr>
          <w:b w:val="0"/>
          <w:color w:val="000000" w:themeColor="text1"/>
          <w:sz w:val="24"/>
          <w:szCs w:val="24"/>
        </w:rPr>
        <w:t>hat is working well</w:t>
      </w:r>
      <w:r>
        <w:rPr>
          <w:b w:val="0"/>
          <w:color w:val="000000" w:themeColor="text1"/>
          <w:sz w:val="24"/>
          <w:szCs w:val="24"/>
        </w:rPr>
        <w:t>,</w:t>
      </w:r>
      <w:r w:rsidR="00182B2C" w:rsidRPr="00182B2C">
        <w:rPr>
          <w:b w:val="0"/>
          <w:color w:val="000000" w:themeColor="text1"/>
          <w:sz w:val="24"/>
          <w:szCs w:val="24"/>
        </w:rPr>
        <w:t xml:space="preserve"> and </w:t>
      </w:r>
    </w:p>
    <w:p w:rsidR="00940817" w:rsidRPr="00940817" w:rsidRDefault="00940817" w:rsidP="00940817">
      <w:pPr>
        <w:pStyle w:val="Heading1"/>
        <w:numPr>
          <w:ilvl w:val="0"/>
          <w:numId w:val="23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What needs to change?</w:t>
      </w:r>
      <w:r w:rsidR="00182B2C" w:rsidRPr="00182B2C">
        <w:rPr>
          <w:b w:val="0"/>
          <w:color w:val="000000" w:themeColor="text1"/>
          <w:sz w:val="24"/>
          <w:szCs w:val="24"/>
        </w:rPr>
        <w:t xml:space="preserve"> </w:t>
      </w:r>
    </w:p>
    <w:p w:rsidR="00940817" w:rsidRDefault="00182B2C" w:rsidP="00940817">
      <w:pPr>
        <w:pStyle w:val="Heading1"/>
        <w:spacing w:line="240" w:lineRule="auto"/>
        <w:rPr>
          <w:b w:val="0"/>
          <w:color w:val="000000" w:themeColor="text1"/>
          <w:sz w:val="24"/>
          <w:szCs w:val="24"/>
        </w:rPr>
      </w:pPr>
      <w:r w:rsidRPr="00182B2C">
        <w:rPr>
          <w:b w:val="0"/>
          <w:color w:val="000000" w:themeColor="text1"/>
          <w:sz w:val="24"/>
          <w:szCs w:val="24"/>
        </w:rPr>
        <w:t>Please give as much child focused and evidence-based information as possible. For example</w:t>
      </w:r>
      <w:r w:rsidR="00940817">
        <w:rPr>
          <w:b w:val="0"/>
          <w:color w:val="000000" w:themeColor="text1"/>
          <w:sz w:val="24"/>
          <w:szCs w:val="24"/>
        </w:rPr>
        <w:t>:</w:t>
      </w:r>
    </w:p>
    <w:p w:rsidR="00940817" w:rsidRPr="00940817" w:rsidRDefault="00940817" w:rsidP="00940817">
      <w:pPr>
        <w:pStyle w:val="Heading1"/>
        <w:numPr>
          <w:ilvl w:val="0"/>
          <w:numId w:val="2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D</w:t>
      </w:r>
      <w:r w:rsidR="00182B2C" w:rsidRPr="00182B2C">
        <w:rPr>
          <w:b w:val="0"/>
          <w:color w:val="000000" w:themeColor="text1"/>
          <w:sz w:val="24"/>
          <w:szCs w:val="24"/>
        </w:rPr>
        <w:t>ates and times of incidents</w:t>
      </w:r>
      <w:r>
        <w:rPr>
          <w:b w:val="0"/>
          <w:color w:val="000000" w:themeColor="text1"/>
          <w:sz w:val="24"/>
          <w:szCs w:val="24"/>
        </w:rPr>
        <w:t>,</w:t>
      </w:r>
    </w:p>
    <w:p w:rsidR="00940817" w:rsidRPr="00940817" w:rsidRDefault="00940817" w:rsidP="00940817">
      <w:pPr>
        <w:pStyle w:val="Heading1"/>
        <w:numPr>
          <w:ilvl w:val="0"/>
          <w:numId w:val="2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D</w:t>
      </w:r>
      <w:r w:rsidR="00182B2C" w:rsidRPr="00182B2C">
        <w:rPr>
          <w:b w:val="0"/>
          <w:color w:val="000000" w:themeColor="text1"/>
          <w:sz w:val="24"/>
          <w:szCs w:val="24"/>
        </w:rPr>
        <w:t>etailed descriptions of injuries</w:t>
      </w:r>
      <w:r>
        <w:rPr>
          <w:b w:val="0"/>
          <w:color w:val="000000" w:themeColor="text1"/>
          <w:sz w:val="24"/>
          <w:szCs w:val="24"/>
        </w:rPr>
        <w:t>,</w:t>
      </w:r>
    </w:p>
    <w:p w:rsidR="00940817" w:rsidRPr="00940817" w:rsidRDefault="00940817" w:rsidP="00940817">
      <w:pPr>
        <w:pStyle w:val="Heading1"/>
        <w:numPr>
          <w:ilvl w:val="0"/>
          <w:numId w:val="2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I</w:t>
      </w:r>
      <w:r w:rsidR="00182B2C" w:rsidRPr="00182B2C">
        <w:rPr>
          <w:b w:val="0"/>
          <w:color w:val="000000" w:themeColor="text1"/>
          <w:sz w:val="24"/>
          <w:szCs w:val="24"/>
        </w:rPr>
        <w:t xml:space="preserve">mpact of the concerns on the children  </w:t>
      </w:r>
    </w:p>
    <w:p w:rsidR="00940817" w:rsidRPr="00940817" w:rsidRDefault="00940817" w:rsidP="00940817">
      <w:pPr>
        <w:pStyle w:val="Heading1"/>
        <w:numPr>
          <w:ilvl w:val="0"/>
          <w:numId w:val="2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</w:t>
      </w:r>
      <w:r w:rsidR="00182B2C" w:rsidRPr="00182B2C">
        <w:rPr>
          <w:b w:val="0"/>
          <w:color w:val="000000" w:themeColor="text1"/>
          <w:sz w:val="24"/>
          <w:szCs w:val="24"/>
        </w:rPr>
        <w:t>hat you think needs to chan</w:t>
      </w:r>
      <w:r>
        <w:rPr>
          <w:b w:val="0"/>
          <w:color w:val="000000" w:themeColor="text1"/>
          <w:sz w:val="24"/>
          <w:szCs w:val="24"/>
        </w:rPr>
        <w:t>ge to improve the situation, and</w:t>
      </w:r>
    </w:p>
    <w:p w:rsidR="00940817" w:rsidRPr="00940817" w:rsidRDefault="00940817" w:rsidP="00940817">
      <w:pPr>
        <w:pStyle w:val="Heading1"/>
        <w:numPr>
          <w:ilvl w:val="0"/>
          <w:numId w:val="2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De</w:t>
      </w:r>
      <w:r w:rsidR="00182B2C" w:rsidRPr="00182B2C">
        <w:rPr>
          <w:b w:val="0"/>
          <w:color w:val="000000" w:themeColor="text1"/>
          <w:sz w:val="24"/>
          <w:szCs w:val="24"/>
        </w:rPr>
        <w:t>tails of what support is already in place for the family</w:t>
      </w:r>
    </w:p>
    <w:p w:rsidR="00182B2C" w:rsidRPr="00940817" w:rsidRDefault="00940817" w:rsidP="00940817">
      <w:pPr>
        <w:pStyle w:val="Heading1"/>
        <w:spacing w:line="240" w:lineRule="auto"/>
        <w:rPr>
          <w:color w:val="000000" w:themeColor="text1"/>
          <w:sz w:val="24"/>
          <w:szCs w:val="24"/>
        </w:rPr>
      </w:pPr>
      <w:r w:rsidRPr="00940817">
        <w:rPr>
          <w:b w:val="0"/>
          <w:color w:val="000000" w:themeColor="text1"/>
          <w:sz w:val="24"/>
          <w:szCs w:val="24"/>
        </w:rPr>
        <w:t>The information</w:t>
      </w:r>
      <w:r w:rsidR="00182B2C" w:rsidRPr="00940817">
        <w:rPr>
          <w:b w:val="0"/>
          <w:color w:val="000000" w:themeColor="text1"/>
          <w:sz w:val="24"/>
          <w:szCs w:val="24"/>
        </w:rPr>
        <w:t xml:space="preserve"> </w:t>
      </w:r>
      <w:r w:rsidR="002F6E23">
        <w:rPr>
          <w:b w:val="0"/>
          <w:color w:val="000000" w:themeColor="text1"/>
          <w:sz w:val="24"/>
          <w:szCs w:val="24"/>
        </w:rPr>
        <w:t>is used to identify</w:t>
      </w:r>
      <w:r w:rsidR="00182B2C" w:rsidRPr="00940817">
        <w:rPr>
          <w:b w:val="0"/>
          <w:color w:val="000000" w:themeColor="text1"/>
          <w:sz w:val="24"/>
          <w:szCs w:val="24"/>
        </w:rPr>
        <w:t xml:space="preserve"> the support </w:t>
      </w:r>
      <w:proofErr w:type="gramStart"/>
      <w:r w:rsidR="00182B2C" w:rsidRPr="00940817">
        <w:rPr>
          <w:b w:val="0"/>
          <w:color w:val="000000" w:themeColor="text1"/>
          <w:sz w:val="24"/>
          <w:szCs w:val="24"/>
        </w:rPr>
        <w:t>needed</w:t>
      </w:r>
      <w:proofErr w:type="gramEnd"/>
      <w:r w:rsidR="00182B2C" w:rsidRPr="00940817">
        <w:rPr>
          <w:b w:val="0"/>
          <w:color w:val="000000" w:themeColor="text1"/>
          <w:sz w:val="24"/>
          <w:szCs w:val="24"/>
        </w:rPr>
        <w:t xml:space="preserve"> for a child and family.</w:t>
      </w:r>
      <w:r w:rsidR="00182B2C" w:rsidRPr="00940817">
        <w:rPr>
          <w:color w:val="000000" w:themeColor="text1"/>
          <w:sz w:val="24"/>
          <w:szCs w:val="24"/>
        </w:rPr>
        <w:t xml:space="preserve"> </w:t>
      </w:r>
    </w:p>
    <w:p w:rsidR="00182B2C" w:rsidRPr="00182B2C" w:rsidRDefault="00182B2C" w:rsidP="00726DAB">
      <w:pPr>
        <w:pStyle w:val="Heading1"/>
        <w:spacing w:line="240" w:lineRule="auto"/>
        <w:rPr>
          <w:sz w:val="28"/>
          <w:szCs w:val="28"/>
        </w:rPr>
      </w:pPr>
      <w:r w:rsidRPr="00182B2C">
        <w:rPr>
          <w:sz w:val="28"/>
          <w:szCs w:val="28"/>
        </w:rPr>
        <w:t>Informing parents/carers and obtaining consent:</w:t>
      </w:r>
    </w:p>
    <w:p w:rsidR="00182B2C" w:rsidRPr="00182B2C" w:rsidRDefault="00182B2C" w:rsidP="00726DAB">
      <w:pPr>
        <w:pStyle w:val="Heading1"/>
        <w:spacing w:line="240" w:lineRule="auto"/>
        <w:rPr>
          <w:b w:val="0"/>
          <w:color w:val="000000" w:themeColor="text1"/>
          <w:sz w:val="24"/>
          <w:szCs w:val="24"/>
        </w:rPr>
      </w:pPr>
      <w:r w:rsidRPr="00182B2C">
        <w:rPr>
          <w:b w:val="0"/>
          <w:color w:val="000000" w:themeColor="text1"/>
          <w:sz w:val="24"/>
          <w:szCs w:val="24"/>
        </w:rPr>
        <w:t>It is good practice that professionals work in partnership with parents and carers to effect positive change</w:t>
      </w:r>
      <w:r w:rsidR="002F6E23">
        <w:rPr>
          <w:b w:val="0"/>
          <w:color w:val="000000" w:themeColor="text1"/>
          <w:sz w:val="24"/>
          <w:szCs w:val="24"/>
        </w:rPr>
        <w:t>.  T</w:t>
      </w:r>
      <w:r w:rsidRPr="00182B2C">
        <w:rPr>
          <w:b w:val="0"/>
          <w:color w:val="000000" w:themeColor="text1"/>
          <w:sz w:val="24"/>
          <w:szCs w:val="24"/>
        </w:rPr>
        <w:t>herefore</w:t>
      </w:r>
      <w:r w:rsidR="002F6E23">
        <w:rPr>
          <w:b w:val="0"/>
          <w:color w:val="000000" w:themeColor="text1"/>
          <w:sz w:val="24"/>
          <w:szCs w:val="24"/>
        </w:rPr>
        <w:t>,</w:t>
      </w:r>
      <w:r w:rsidRPr="00182B2C">
        <w:rPr>
          <w:b w:val="0"/>
          <w:color w:val="000000" w:themeColor="text1"/>
          <w:sz w:val="24"/>
          <w:szCs w:val="24"/>
        </w:rPr>
        <w:t xml:space="preserve"> it is important </w:t>
      </w:r>
      <w:r w:rsidR="002F6E23">
        <w:rPr>
          <w:b w:val="0"/>
          <w:color w:val="000000" w:themeColor="text1"/>
          <w:sz w:val="24"/>
          <w:szCs w:val="24"/>
        </w:rPr>
        <w:t>that parent and carers</w:t>
      </w:r>
      <w:r w:rsidRPr="00182B2C">
        <w:rPr>
          <w:b w:val="0"/>
          <w:color w:val="000000" w:themeColor="text1"/>
          <w:sz w:val="24"/>
          <w:szCs w:val="24"/>
        </w:rPr>
        <w:t xml:space="preserve"> are informed of a professionals concerns, </w:t>
      </w:r>
      <w:r w:rsidR="00EA6B08">
        <w:rPr>
          <w:b w:val="0"/>
          <w:color w:val="000000" w:themeColor="text1"/>
          <w:sz w:val="24"/>
          <w:szCs w:val="24"/>
        </w:rPr>
        <w:t>and</w:t>
      </w:r>
      <w:r w:rsidRPr="00182B2C">
        <w:rPr>
          <w:b w:val="0"/>
          <w:color w:val="000000" w:themeColor="text1"/>
          <w:sz w:val="24"/>
          <w:szCs w:val="24"/>
        </w:rPr>
        <w:t xml:space="preserve"> consent </w:t>
      </w:r>
      <w:r w:rsidR="00EA6B08">
        <w:rPr>
          <w:b w:val="0"/>
          <w:color w:val="000000" w:themeColor="text1"/>
          <w:sz w:val="24"/>
          <w:szCs w:val="24"/>
        </w:rPr>
        <w:t xml:space="preserve">is </w:t>
      </w:r>
      <w:r w:rsidRPr="00182B2C">
        <w:rPr>
          <w:b w:val="0"/>
          <w:color w:val="000000" w:themeColor="text1"/>
          <w:sz w:val="24"/>
          <w:szCs w:val="24"/>
        </w:rPr>
        <w:t xml:space="preserve">obtained for sharing their personal information with Children and Families Service via a referral. </w:t>
      </w:r>
      <w:r w:rsidRPr="00182B2C">
        <w:rPr>
          <w:b w:val="0"/>
          <w:bCs/>
          <w:color w:val="000000" w:themeColor="text1"/>
          <w:sz w:val="24"/>
          <w:szCs w:val="24"/>
        </w:rPr>
        <w:t xml:space="preserve">It is important to understand </w:t>
      </w:r>
      <w:r w:rsidR="00EA6B08">
        <w:rPr>
          <w:b w:val="0"/>
          <w:bCs/>
          <w:color w:val="000000" w:themeColor="text1"/>
          <w:sz w:val="24"/>
          <w:szCs w:val="24"/>
        </w:rPr>
        <w:t xml:space="preserve">what </w:t>
      </w:r>
      <w:r w:rsidRPr="00182B2C">
        <w:rPr>
          <w:b w:val="0"/>
          <w:bCs/>
          <w:color w:val="000000" w:themeColor="text1"/>
          <w:sz w:val="24"/>
          <w:szCs w:val="24"/>
        </w:rPr>
        <w:t xml:space="preserve">the parents/carers views are of the referral and what support they would like to access. </w:t>
      </w:r>
      <w:r w:rsidR="00EA6B08">
        <w:rPr>
          <w:b w:val="0"/>
          <w:bCs/>
          <w:color w:val="000000" w:themeColor="text1"/>
          <w:sz w:val="24"/>
          <w:szCs w:val="24"/>
        </w:rPr>
        <w:t>C</w:t>
      </w:r>
      <w:r w:rsidRPr="00182B2C">
        <w:rPr>
          <w:b w:val="0"/>
          <w:bCs/>
          <w:color w:val="000000" w:themeColor="text1"/>
          <w:sz w:val="24"/>
          <w:szCs w:val="24"/>
        </w:rPr>
        <w:t xml:space="preserve">onsent is required for referrals to services such as Early Help and without it, the services available to the family may be limited. </w:t>
      </w:r>
    </w:p>
    <w:p w:rsidR="00EA6B08" w:rsidRDefault="00182B2C" w:rsidP="00726DAB">
      <w:pPr>
        <w:pStyle w:val="Heading1"/>
        <w:spacing w:line="240" w:lineRule="auto"/>
        <w:rPr>
          <w:b w:val="0"/>
          <w:color w:val="000000" w:themeColor="text1"/>
          <w:sz w:val="24"/>
          <w:szCs w:val="24"/>
        </w:rPr>
      </w:pPr>
      <w:r w:rsidRPr="00182B2C">
        <w:rPr>
          <w:b w:val="0"/>
          <w:color w:val="000000" w:themeColor="text1"/>
          <w:sz w:val="24"/>
          <w:szCs w:val="24"/>
        </w:rPr>
        <w:t>There are some occasions when consent is not required</w:t>
      </w:r>
      <w:r w:rsidR="00EA6B08">
        <w:rPr>
          <w:b w:val="0"/>
          <w:color w:val="000000" w:themeColor="text1"/>
          <w:sz w:val="24"/>
          <w:szCs w:val="24"/>
        </w:rPr>
        <w:t>,</w:t>
      </w:r>
      <w:r w:rsidRPr="00182B2C">
        <w:rPr>
          <w:b w:val="0"/>
          <w:color w:val="000000" w:themeColor="text1"/>
          <w:sz w:val="24"/>
          <w:szCs w:val="24"/>
        </w:rPr>
        <w:t xml:space="preserve"> including</w:t>
      </w:r>
      <w:r w:rsidR="00EA6B08">
        <w:rPr>
          <w:b w:val="0"/>
          <w:color w:val="000000" w:themeColor="text1"/>
          <w:sz w:val="24"/>
          <w:szCs w:val="24"/>
        </w:rPr>
        <w:t>:</w:t>
      </w:r>
    </w:p>
    <w:p w:rsidR="00EA6B08" w:rsidRDefault="00EA6B08" w:rsidP="00EA6B08">
      <w:pPr>
        <w:pStyle w:val="Heading1"/>
        <w:numPr>
          <w:ilvl w:val="0"/>
          <w:numId w:val="25"/>
        </w:numPr>
        <w:spacing w:line="24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I</w:t>
      </w:r>
      <w:r w:rsidR="00182B2C" w:rsidRPr="00182B2C">
        <w:rPr>
          <w:b w:val="0"/>
          <w:color w:val="000000" w:themeColor="text1"/>
          <w:sz w:val="24"/>
          <w:szCs w:val="24"/>
        </w:rPr>
        <w:t>f it places the child/young person at significant harm</w:t>
      </w:r>
      <w:r>
        <w:rPr>
          <w:b w:val="0"/>
          <w:color w:val="000000" w:themeColor="text1"/>
          <w:sz w:val="24"/>
          <w:szCs w:val="24"/>
        </w:rPr>
        <w:t>,</w:t>
      </w:r>
      <w:r w:rsidR="00182B2C" w:rsidRPr="00182B2C">
        <w:rPr>
          <w:b w:val="0"/>
          <w:color w:val="000000" w:themeColor="text1"/>
          <w:sz w:val="24"/>
          <w:szCs w:val="24"/>
        </w:rPr>
        <w:t xml:space="preserve"> or</w:t>
      </w:r>
    </w:p>
    <w:p w:rsidR="00EA6B08" w:rsidRDefault="00182B2C" w:rsidP="00EA6B08">
      <w:pPr>
        <w:pStyle w:val="Heading1"/>
        <w:numPr>
          <w:ilvl w:val="0"/>
          <w:numId w:val="25"/>
        </w:numPr>
        <w:spacing w:line="240" w:lineRule="auto"/>
        <w:rPr>
          <w:b w:val="0"/>
          <w:color w:val="000000" w:themeColor="text1"/>
          <w:sz w:val="24"/>
          <w:szCs w:val="24"/>
        </w:rPr>
      </w:pPr>
      <w:proofErr w:type="gramStart"/>
      <w:r w:rsidRPr="00182B2C">
        <w:rPr>
          <w:b w:val="0"/>
          <w:color w:val="000000" w:themeColor="text1"/>
          <w:sz w:val="24"/>
          <w:szCs w:val="24"/>
        </w:rPr>
        <w:t>could</w:t>
      </w:r>
      <w:proofErr w:type="gramEnd"/>
      <w:r w:rsidRPr="00182B2C">
        <w:rPr>
          <w:b w:val="0"/>
          <w:color w:val="000000" w:themeColor="text1"/>
          <w:sz w:val="24"/>
          <w:szCs w:val="24"/>
        </w:rPr>
        <w:t xml:space="preserve"> delay support. </w:t>
      </w:r>
    </w:p>
    <w:p w:rsidR="00E74C83" w:rsidRPr="00182B2C" w:rsidRDefault="00182B2C" w:rsidP="00EA6B08">
      <w:pPr>
        <w:pStyle w:val="Heading1"/>
        <w:spacing w:line="240" w:lineRule="auto"/>
        <w:rPr>
          <w:b w:val="0"/>
          <w:color w:val="000000" w:themeColor="text1"/>
          <w:sz w:val="24"/>
          <w:szCs w:val="24"/>
        </w:rPr>
      </w:pPr>
      <w:r w:rsidRPr="00182B2C">
        <w:rPr>
          <w:b w:val="0"/>
          <w:color w:val="000000" w:themeColor="text1"/>
          <w:sz w:val="24"/>
          <w:szCs w:val="24"/>
        </w:rPr>
        <w:t xml:space="preserve">In these situations, it is important you record the reasons for not seeking consent. Where consent has not been obtained and professionals feels that after speaking with their safeguarding lead/manager that a referral is still warranted, professional should submit a referral detailing this conversations and inform parent and carer of their actions and reasons </w:t>
      </w:r>
      <w:r w:rsidRPr="00182B2C">
        <w:rPr>
          <w:b w:val="0"/>
          <w:color w:val="000000" w:themeColor="text1"/>
          <w:sz w:val="24"/>
          <w:szCs w:val="24"/>
        </w:rPr>
        <w:lastRenderedPageBreak/>
        <w:t xml:space="preserve">for this. </w:t>
      </w:r>
      <w:r w:rsidRPr="00182B2C">
        <w:rPr>
          <w:b w:val="0"/>
          <w:bCs/>
          <w:color w:val="000000" w:themeColor="text1"/>
          <w:sz w:val="24"/>
          <w:szCs w:val="24"/>
        </w:rPr>
        <w:t xml:space="preserve">A professional cannot remain anonymous when making a referral, </w:t>
      </w:r>
      <w:r w:rsidRPr="00182B2C">
        <w:rPr>
          <w:b w:val="0"/>
          <w:color w:val="000000" w:themeColor="text1"/>
          <w:sz w:val="24"/>
          <w:szCs w:val="24"/>
        </w:rPr>
        <w:t>transparency with families and carers is important and is needed to ensure successful and positive interventions.</w:t>
      </w:r>
    </w:p>
    <w:p w:rsidR="00182B2C" w:rsidRPr="00182B2C" w:rsidRDefault="00182B2C" w:rsidP="00726DAB">
      <w:pPr>
        <w:pStyle w:val="Heading1"/>
        <w:spacing w:line="240" w:lineRule="auto"/>
        <w:rPr>
          <w:sz w:val="28"/>
          <w:szCs w:val="28"/>
        </w:rPr>
      </w:pPr>
      <w:r w:rsidRPr="00182B2C">
        <w:rPr>
          <w:sz w:val="28"/>
          <w:szCs w:val="28"/>
        </w:rPr>
        <w:t xml:space="preserve">What happens to my referral once </w:t>
      </w:r>
      <w:r w:rsidR="00726DAB" w:rsidRPr="00182B2C">
        <w:rPr>
          <w:sz w:val="28"/>
          <w:szCs w:val="28"/>
        </w:rPr>
        <w:t>it’s</w:t>
      </w:r>
      <w:r w:rsidRPr="00182B2C">
        <w:rPr>
          <w:sz w:val="28"/>
          <w:szCs w:val="28"/>
        </w:rPr>
        <w:t xml:space="preserve"> made?</w:t>
      </w:r>
    </w:p>
    <w:p w:rsidR="00182B2C" w:rsidRPr="00182B2C" w:rsidRDefault="00182B2C" w:rsidP="00726DAB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Once your referral is submitted via telephone or email, this will be handled by the Customer </w:t>
      </w:r>
      <w:r w:rsidR="00EA6B08">
        <w:rPr>
          <w:rFonts w:ascii="Arial" w:hAnsi="Arial" w:cs="Arial"/>
          <w:sz w:val="24"/>
          <w:szCs w:val="24"/>
          <w:lang w:val="en" w:eastAsia="en-GB"/>
        </w:rPr>
        <w:t>Service</w:t>
      </w: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 Centre (C</w:t>
      </w:r>
      <w:r w:rsidR="00EA6B08">
        <w:rPr>
          <w:rFonts w:ascii="Arial" w:hAnsi="Arial" w:cs="Arial"/>
          <w:sz w:val="24"/>
          <w:szCs w:val="24"/>
          <w:lang w:val="en" w:eastAsia="en-GB"/>
        </w:rPr>
        <w:t>S</w:t>
      </w:r>
      <w:r w:rsidRPr="00182B2C">
        <w:rPr>
          <w:rFonts w:ascii="Arial" w:hAnsi="Arial" w:cs="Arial"/>
          <w:sz w:val="24"/>
          <w:szCs w:val="24"/>
          <w:lang w:val="en" w:eastAsia="en-GB"/>
        </w:rPr>
        <w:t>C) who will notify you when your referral has been successfully received. The C</w:t>
      </w:r>
      <w:r w:rsidR="00EA6B08">
        <w:rPr>
          <w:rFonts w:ascii="Arial" w:hAnsi="Arial" w:cs="Arial"/>
          <w:sz w:val="24"/>
          <w:szCs w:val="24"/>
          <w:lang w:val="en" w:eastAsia="en-GB"/>
        </w:rPr>
        <w:t>S</w:t>
      </w: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C will log your concerns on to the electronic Children and Families System and pass this to the Multi Agency Screening Team (MAST) for review and screening. If you </w:t>
      </w:r>
      <w:r w:rsidR="00EA6B08">
        <w:rPr>
          <w:rFonts w:ascii="Arial" w:hAnsi="Arial" w:cs="Arial"/>
          <w:sz w:val="24"/>
          <w:szCs w:val="24"/>
          <w:lang w:val="en" w:eastAsia="en-GB"/>
        </w:rPr>
        <w:t xml:space="preserve">raise a concern </w:t>
      </w: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outside of normal office hours, you should contact the Emergency Duty Team or if a child is at immediate risk contact the police on 999. </w:t>
      </w:r>
    </w:p>
    <w:p w:rsidR="00182B2C" w:rsidRPr="00182B2C" w:rsidRDefault="00182B2C" w:rsidP="00726DAB">
      <w:pPr>
        <w:pStyle w:val="NoSpacing"/>
        <w:spacing w:after="120"/>
        <w:jc w:val="both"/>
        <w:rPr>
          <w:rFonts w:ascii="Arial" w:hAnsi="Arial" w:cs="Arial"/>
          <w:sz w:val="24"/>
          <w:szCs w:val="24"/>
        </w:rPr>
      </w:pPr>
      <w:r w:rsidRPr="00182B2C">
        <w:rPr>
          <w:rFonts w:ascii="Arial" w:hAnsi="Arial" w:cs="Arial"/>
          <w:sz w:val="24"/>
          <w:szCs w:val="24"/>
        </w:rPr>
        <w:t>MAST use the ‘Strength in Relationship’ practice model which is underpinned by Systemic Working and Practice, using of Signs of Safety (</w:t>
      </w:r>
      <w:proofErr w:type="spellStart"/>
      <w:r w:rsidRPr="00182B2C">
        <w:rPr>
          <w:rFonts w:ascii="Arial" w:hAnsi="Arial" w:cs="Arial"/>
          <w:sz w:val="24"/>
          <w:szCs w:val="24"/>
        </w:rPr>
        <w:t>SofS</w:t>
      </w:r>
      <w:proofErr w:type="spellEnd"/>
      <w:r w:rsidRPr="00182B2C">
        <w:rPr>
          <w:rFonts w:ascii="Arial" w:hAnsi="Arial" w:cs="Arial"/>
          <w:sz w:val="24"/>
          <w:szCs w:val="24"/>
        </w:rPr>
        <w:t>) to make decisions about contacts in a timely and consistent manner. Appropriate and proportionate multi-agency information is shared, using professional judgement and guided by the Continuum of Need to decide on the best outcome for child and family referral. MAST will contact famil</w:t>
      </w:r>
      <w:r w:rsidR="00EA6B08">
        <w:rPr>
          <w:rFonts w:ascii="Arial" w:hAnsi="Arial" w:cs="Arial"/>
          <w:sz w:val="24"/>
          <w:szCs w:val="24"/>
        </w:rPr>
        <w:t>ies</w:t>
      </w:r>
      <w:r w:rsidRPr="00182B2C">
        <w:rPr>
          <w:rFonts w:ascii="Arial" w:hAnsi="Arial" w:cs="Arial"/>
          <w:sz w:val="24"/>
          <w:szCs w:val="24"/>
        </w:rPr>
        <w:t xml:space="preserve"> or referrers as part of this screening process, to ensure decisions are made collaboratively. </w:t>
      </w:r>
    </w:p>
    <w:p w:rsidR="00182B2C" w:rsidRPr="00182B2C" w:rsidRDefault="00182B2C" w:rsidP="00726DAB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The outcome of contacts are </w:t>
      </w:r>
      <w:r w:rsidR="007B0CF7">
        <w:rPr>
          <w:rFonts w:ascii="Arial" w:hAnsi="Arial" w:cs="Arial"/>
          <w:sz w:val="24"/>
          <w:szCs w:val="24"/>
          <w:lang w:val="en" w:eastAsia="en-GB"/>
        </w:rPr>
        <w:t>will result in</w:t>
      </w:r>
      <w:r w:rsidRPr="00182B2C">
        <w:rPr>
          <w:rFonts w:ascii="Arial" w:hAnsi="Arial" w:cs="Arial"/>
          <w:sz w:val="24"/>
          <w:szCs w:val="24"/>
          <w:lang w:val="en" w:eastAsia="en-GB"/>
        </w:rPr>
        <w:t>:</w:t>
      </w:r>
    </w:p>
    <w:p w:rsidR="00182B2C" w:rsidRPr="00182B2C" w:rsidRDefault="00182B2C" w:rsidP="00726DAB">
      <w:pPr>
        <w:pStyle w:val="NoSpacing"/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82B2C">
        <w:rPr>
          <w:rFonts w:ascii="Arial" w:hAnsi="Arial" w:cs="Arial"/>
          <w:sz w:val="24"/>
          <w:szCs w:val="24"/>
        </w:rPr>
        <w:t xml:space="preserve">The child does not appear to be a </w:t>
      </w:r>
      <w:r w:rsidRPr="00467C2D">
        <w:rPr>
          <w:rFonts w:ascii="Arial" w:hAnsi="Arial" w:cs="Arial"/>
          <w:sz w:val="24"/>
          <w:szCs w:val="24"/>
        </w:rPr>
        <w:t>Child In Need</w:t>
      </w:r>
      <w:r w:rsidRPr="00182B2C">
        <w:rPr>
          <w:rFonts w:ascii="Arial" w:hAnsi="Arial" w:cs="Arial"/>
          <w:sz w:val="24"/>
          <w:szCs w:val="24"/>
        </w:rPr>
        <w:t xml:space="preserve">, which will result in </w:t>
      </w:r>
      <w:r w:rsidR="007B0CF7">
        <w:rPr>
          <w:rFonts w:ascii="Arial" w:hAnsi="Arial" w:cs="Arial"/>
          <w:sz w:val="24"/>
          <w:szCs w:val="24"/>
        </w:rPr>
        <w:t xml:space="preserve">the </w:t>
      </w:r>
      <w:r w:rsidRPr="00182B2C">
        <w:rPr>
          <w:rFonts w:ascii="Arial" w:hAnsi="Arial" w:cs="Arial"/>
          <w:sz w:val="24"/>
          <w:szCs w:val="24"/>
        </w:rPr>
        <w:t>provision of information, advice, sign-posting to another agency</w:t>
      </w:r>
      <w:r w:rsidR="00FD05A6">
        <w:rPr>
          <w:rFonts w:ascii="Arial" w:hAnsi="Arial" w:cs="Arial"/>
          <w:sz w:val="24"/>
          <w:szCs w:val="24"/>
        </w:rPr>
        <w:t>,</w:t>
      </w:r>
      <w:r w:rsidR="007B0CF7">
        <w:rPr>
          <w:rFonts w:ascii="Arial" w:hAnsi="Arial" w:cs="Arial"/>
          <w:sz w:val="24"/>
          <w:szCs w:val="24"/>
        </w:rPr>
        <w:t xml:space="preserve"> and/or no further action,</w:t>
      </w:r>
    </w:p>
    <w:p w:rsidR="00182B2C" w:rsidRPr="00182B2C" w:rsidRDefault="00182B2C" w:rsidP="00726DAB">
      <w:pPr>
        <w:pStyle w:val="NoSpacing"/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82B2C">
        <w:rPr>
          <w:rFonts w:ascii="Arial" w:hAnsi="Arial" w:cs="Arial"/>
          <w:sz w:val="24"/>
          <w:szCs w:val="24"/>
        </w:rPr>
        <w:t>A</w:t>
      </w:r>
      <w:r w:rsidR="007B0CF7">
        <w:rPr>
          <w:rFonts w:ascii="Arial" w:hAnsi="Arial" w:cs="Arial"/>
          <w:sz w:val="24"/>
          <w:szCs w:val="24"/>
        </w:rPr>
        <w:t>llocation to Early Help Support, or</w:t>
      </w:r>
    </w:p>
    <w:p w:rsidR="00182B2C" w:rsidRPr="00182B2C" w:rsidRDefault="00182B2C" w:rsidP="00726DAB">
      <w:pPr>
        <w:pStyle w:val="NoSpacing"/>
        <w:numPr>
          <w:ilvl w:val="0"/>
          <w:numId w:val="17"/>
        </w:numPr>
        <w:spacing w:after="120"/>
        <w:jc w:val="both"/>
        <w:rPr>
          <w:rStyle w:val="Hyperlink"/>
          <w:rFonts w:ascii="Arial" w:hAnsi="Arial" w:cs="Arial"/>
          <w:sz w:val="24"/>
          <w:szCs w:val="24"/>
        </w:rPr>
      </w:pPr>
      <w:r w:rsidRPr="00182B2C">
        <w:rPr>
          <w:rFonts w:ascii="Arial" w:hAnsi="Arial" w:cs="Arial"/>
          <w:sz w:val="24"/>
          <w:szCs w:val="24"/>
        </w:rPr>
        <w:t xml:space="preserve">Assessment by area safeguarding team as the child appears to be a Child in Need or it is suspected that the child is suffering or is likely to suffer from </w:t>
      </w:r>
      <w:r w:rsidRPr="00467C2D">
        <w:rPr>
          <w:rFonts w:ascii="Arial" w:hAnsi="Arial" w:cs="Arial"/>
          <w:sz w:val="24"/>
          <w:szCs w:val="24"/>
        </w:rPr>
        <w:t>Significant Harm</w:t>
      </w:r>
      <w:r w:rsidRPr="00182B2C">
        <w:rPr>
          <w:rStyle w:val="Hyperlink"/>
          <w:rFonts w:ascii="Arial" w:hAnsi="Arial" w:cs="Arial"/>
          <w:sz w:val="24"/>
          <w:szCs w:val="24"/>
        </w:rPr>
        <w:t xml:space="preserve">. </w:t>
      </w:r>
    </w:p>
    <w:p w:rsidR="00182B2C" w:rsidRPr="00182B2C" w:rsidRDefault="00182B2C" w:rsidP="00726DAB">
      <w:pPr>
        <w:pStyle w:val="NoSpacing"/>
        <w:spacing w:after="120"/>
        <w:jc w:val="both"/>
        <w:rPr>
          <w:rFonts w:ascii="Arial" w:hAnsi="Arial" w:cs="Arial"/>
          <w:sz w:val="24"/>
          <w:szCs w:val="24"/>
        </w:rPr>
      </w:pP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A decision on the contact will be made within </w:t>
      </w:r>
      <w:r w:rsidRPr="007B0CF7">
        <w:rPr>
          <w:rFonts w:ascii="Arial" w:hAnsi="Arial" w:cs="Arial"/>
          <w:b/>
          <w:sz w:val="24"/>
          <w:szCs w:val="24"/>
          <w:lang w:val="en" w:eastAsia="en-GB"/>
        </w:rPr>
        <w:t>one working day</w:t>
      </w: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 of your contact being received. If </w:t>
      </w:r>
      <w:r w:rsidR="007B0CF7">
        <w:rPr>
          <w:rFonts w:ascii="Arial" w:hAnsi="Arial" w:cs="Arial"/>
          <w:sz w:val="24"/>
          <w:szCs w:val="24"/>
          <w:lang w:val="en" w:eastAsia="en-GB"/>
        </w:rPr>
        <w:t xml:space="preserve">you are a </w:t>
      </w: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professional or hold Parental Responsibility for the child, </w:t>
      </w:r>
      <w:r w:rsidR="007B0CF7">
        <w:rPr>
          <w:rFonts w:ascii="Arial" w:hAnsi="Arial" w:cs="Arial"/>
          <w:sz w:val="24"/>
          <w:szCs w:val="24"/>
          <w:lang w:val="en" w:eastAsia="en-GB"/>
        </w:rPr>
        <w:t>you</w:t>
      </w: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 will be notified of the outcome of </w:t>
      </w:r>
      <w:r w:rsidR="007B0CF7">
        <w:rPr>
          <w:rFonts w:ascii="Arial" w:hAnsi="Arial" w:cs="Arial"/>
          <w:sz w:val="24"/>
          <w:szCs w:val="24"/>
          <w:lang w:val="en" w:eastAsia="en-GB"/>
        </w:rPr>
        <w:t>your</w:t>
      </w: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 contact by the allocated </w:t>
      </w:r>
      <w:r w:rsidR="007B0CF7">
        <w:rPr>
          <w:rFonts w:ascii="Arial" w:hAnsi="Arial" w:cs="Arial"/>
          <w:sz w:val="24"/>
          <w:szCs w:val="24"/>
          <w:lang w:val="en" w:eastAsia="en-GB"/>
        </w:rPr>
        <w:t xml:space="preserve">team, </w:t>
      </w: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or by the MAST if it has been identified there is no further </w:t>
      </w:r>
      <w:r w:rsidR="007B0CF7">
        <w:rPr>
          <w:rFonts w:ascii="Arial" w:hAnsi="Arial" w:cs="Arial"/>
          <w:sz w:val="24"/>
          <w:szCs w:val="24"/>
          <w:lang w:val="en" w:eastAsia="en-GB"/>
        </w:rPr>
        <w:t>action</w:t>
      </w: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 for Children and Families Service. </w:t>
      </w:r>
      <w:r w:rsidRPr="00726DAB">
        <w:rPr>
          <w:rFonts w:ascii="Arial" w:hAnsi="Arial" w:cs="Arial"/>
          <w:sz w:val="24"/>
          <w:szCs w:val="24"/>
        </w:rPr>
        <w:t xml:space="preserve">To follow up the outcome of your referral or if you disagree with an </w:t>
      </w:r>
      <w:r w:rsidRPr="00726DAB">
        <w:rPr>
          <w:rFonts w:ascii="Arial" w:hAnsi="Arial" w:cs="Arial"/>
          <w:sz w:val="24"/>
          <w:szCs w:val="24"/>
        </w:rPr>
        <w:t xml:space="preserve">outcome please contact the Customer </w:t>
      </w:r>
      <w:r w:rsidR="007B0CF7">
        <w:rPr>
          <w:rFonts w:ascii="Arial" w:hAnsi="Arial" w:cs="Arial"/>
          <w:sz w:val="24"/>
          <w:szCs w:val="24"/>
        </w:rPr>
        <w:t>Service</w:t>
      </w:r>
      <w:r w:rsidRPr="00726DAB">
        <w:rPr>
          <w:rFonts w:ascii="Arial" w:hAnsi="Arial" w:cs="Arial"/>
          <w:sz w:val="24"/>
          <w:szCs w:val="24"/>
        </w:rPr>
        <w:t xml:space="preserve"> Centre on 01609</w:t>
      </w:r>
      <w:r w:rsidR="00E230BE">
        <w:rPr>
          <w:rFonts w:ascii="Arial" w:hAnsi="Arial" w:cs="Arial"/>
          <w:sz w:val="24"/>
          <w:szCs w:val="24"/>
        </w:rPr>
        <w:t xml:space="preserve"> </w:t>
      </w:r>
      <w:r w:rsidRPr="00726DAB">
        <w:rPr>
          <w:rFonts w:ascii="Arial" w:hAnsi="Arial" w:cs="Arial"/>
          <w:sz w:val="24"/>
          <w:szCs w:val="24"/>
        </w:rPr>
        <w:t>780780 for information.</w:t>
      </w:r>
    </w:p>
    <w:p w:rsidR="00182B2C" w:rsidRPr="00182B2C" w:rsidRDefault="00182B2C" w:rsidP="00726DAB">
      <w:pPr>
        <w:pStyle w:val="Heading1"/>
        <w:spacing w:line="240" w:lineRule="auto"/>
        <w:rPr>
          <w:sz w:val="28"/>
          <w:szCs w:val="28"/>
        </w:rPr>
      </w:pPr>
      <w:r w:rsidRPr="00182B2C">
        <w:rPr>
          <w:sz w:val="28"/>
          <w:szCs w:val="28"/>
        </w:rPr>
        <w:t>Where do I make a referral?</w:t>
      </w:r>
    </w:p>
    <w:p w:rsidR="00182B2C" w:rsidRPr="00182B2C" w:rsidRDefault="00182B2C" w:rsidP="00726DAB">
      <w:pPr>
        <w:pStyle w:val="NoSpacing"/>
        <w:spacing w:after="120"/>
        <w:jc w:val="both"/>
        <w:rPr>
          <w:rFonts w:ascii="Arial" w:hAnsi="Arial" w:cs="Arial"/>
          <w:sz w:val="24"/>
          <w:szCs w:val="24"/>
        </w:rPr>
      </w:pPr>
      <w:r w:rsidRPr="00182B2C">
        <w:rPr>
          <w:rFonts w:ascii="Arial" w:hAnsi="Arial" w:cs="Arial"/>
          <w:sz w:val="24"/>
          <w:szCs w:val="24"/>
        </w:rPr>
        <w:t>If you believe the child to be at immediate risk please contact the police on 999.</w:t>
      </w:r>
    </w:p>
    <w:p w:rsidR="00182B2C" w:rsidRPr="00182B2C" w:rsidRDefault="00182B2C" w:rsidP="00726DAB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If you believe the situation is urgent please contact the Customer </w:t>
      </w:r>
      <w:r w:rsidR="007B0CF7">
        <w:rPr>
          <w:rFonts w:ascii="Arial" w:hAnsi="Arial" w:cs="Arial"/>
          <w:sz w:val="24"/>
          <w:szCs w:val="24"/>
          <w:lang w:val="en" w:eastAsia="en-GB"/>
        </w:rPr>
        <w:t>Service</w:t>
      </w: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 Centre directly by telephone on 01609</w:t>
      </w:r>
      <w:r w:rsidR="007B0CF7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780780. A written referral must be completed and submitted </w:t>
      </w:r>
      <w:r w:rsidRPr="00182B2C">
        <w:rPr>
          <w:rFonts w:ascii="Arial" w:hAnsi="Arial" w:cs="Arial"/>
          <w:b/>
          <w:bCs/>
          <w:sz w:val="24"/>
          <w:szCs w:val="24"/>
          <w:lang w:val="en" w:eastAsia="en-GB"/>
        </w:rPr>
        <w:t>within 24 hours</w:t>
      </w: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 of your telephone contact. </w:t>
      </w:r>
    </w:p>
    <w:p w:rsidR="00182B2C" w:rsidRPr="00182B2C" w:rsidRDefault="00182B2C" w:rsidP="00726DAB">
      <w:pPr>
        <w:pStyle w:val="NoSpacing"/>
        <w:spacing w:after="120"/>
        <w:jc w:val="both"/>
        <w:rPr>
          <w:rFonts w:ascii="Arial" w:hAnsi="Arial" w:cs="Arial"/>
          <w:sz w:val="24"/>
          <w:szCs w:val="24"/>
        </w:rPr>
      </w:pPr>
      <w:r w:rsidRPr="00182B2C">
        <w:rPr>
          <w:rFonts w:ascii="Arial" w:hAnsi="Arial" w:cs="Arial"/>
          <w:sz w:val="24"/>
          <w:szCs w:val="24"/>
        </w:rPr>
        <w:t xml:space="preserve">Referrals can also be made via the </w:t>
      </w:r>
      <w:r w:rsidR="007B0CF7" w:rsidRPr="00182B2C">
        <w:rPr>
          <w:rFonts w:ascii="Arial" w:hAnsi="Arial" w:cs="Arial"/>
          <w:sz w:val="24"/>
          <w:szCs w:val="24"/>
        </w:rPr>
        <w:t>Universal Referral Form</w:t>
      </w:r>
      <w:r w:rsidRPr="00182B2C">
        <w:rPr>
          <w:rFonts w:ascii="Arial" w:hAnsi="Arial" w:cs="Arial"/>
          <w:sz w:val="24"/>
          <w:szCs w:val="24"/>
        </w:rPr>
        <w:t xml:space="preserve"> or following an Early Help Assessment. Both can be located on North Yorkshire Safeguarding Children Partnership website: </w:t>
      </w:r>
      <w:hyperlink r:id="rId22" w:history="1">
        <w:r w:rsidRPr="00182B2C">
          <w:rPr>
            <w:rStyle w:val="Hyperlink"/>
            <w:rFonts w:ascii="Arial" w:hAnsi="Arial" w:cs="Arial"/>
            <w:sz w:val="24"/>
            <w:szCs w:val="24"/>
          </w:rPr>
          <w:t>https://www.safeguardingchildren.co.uk/professionals/forms-for-professionals/</w:t>
        </w:r>
      </w:hyperlink>
    </w:p>
    <w:p w:rsidR="00182B2C" w:rsidRPr="00182B2C" w:rsidRDefault="00182B2C" w:rsidP="00726DAB">
      <w:pPr>
        <w:pStyle w:val="Heading1"/>
        <w:spacing w:line="240" w:lineRule="auto"/>
        <w:rPr>
          <w:sz w:val="28"/>
          <w:szCs w:val="28"/>
        </w:rPr>
      </w:pPr>
      <w:r w:rsidRPr="00182B2C">
        <w:rPr>
          <w:sz w:val="28"/>
          <w:szCs w:val="28"/>
        </w:rPr>
        <w:t>Contact numbers and email</w:t>
      </w:r>
    </w:p>
    <w:p w:rsidR="00182B2C" w:rsidRPr="00182B2C" w:rsidRDefault="00182B2C" w:rsidP="00726DAB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182B2C">
        <w:rPr>
          <w:rFonts w:ascii="Arial" w:hAnsi="Arial" w:cs="Arial"/>
          <w:bCs/>
          <w:sz w:val="24"/>
          <w:szCs w:val="24"/>
          <w:lang w:val="en" w:eastAsia="en-GB"/>
        </w:rPr>
        <w:t>During Office Hours</w:t>
      </w:r>
      <w:r w:rsidR="00E230BE">
        <w:rPr>
          <w:rFonts w:ascii="Arial" w:hAnsi="Arial" w:cs="Arial"/>
          <w:bCs/>
          <w:sz w:val="24"/>
          <w:szCs w:val="24"/>
          <w:lang w:val="en" w:eastAsia="en-GB"/>
        </w:rPr>
        <w:t xml:space="preserve"> and </w:t>
      </w:r>
      <w:proofErr w:type="gramStart"/>
      <w:r w:rsidR="00E230BE">
        <w:rPr>
          <w:rFonts w:ascii="Arial" w:hAnsi="Arial" w:cs="Arial"/>
          <w:bCs/>
          <w:sz w:val="24"/>
          <w:szCs w:val="24"/>
          <w:lang w:val="en" w:eastAsia="en-GB"/>
        </w:rPr>
        <w:t>Outside</w:t>
      </w:r>
      <w:proofErr w:type="gramEnd"/>
      <w:r w:rsidR="00E230BE">
        <w:rPr>
          <w:rFonts w:ascii="Arial" w:hAnsi="Arial" w:cs="Arial"/>
          <w:bCs/>
          <w:sz w:val="24"/>
          <w:szCs w:val="24"/>
          <w:lang w:val="en" w:eastAsia="en-GB"/>
        </w:rPr>
        <w:t xml:space="preserve"> office hours</w:t>
      </w:r>
      <w:r w:rsidRPr="00182B2C">
        <w:rPr>
          <w:rFonts w:ascii="Arial" w:hAnsi="Arial" w:cs="Arial"/>
          <w:bCs/>
          <w:sz w:val="24"/>
          <w:szCs w:val="24"/>
          <w:lang w:val="en" w:eastAsia="en-GB"/>
        </w:rPr>
        <w:t>:</w:t>
      </w:r>
    </w:p>
    <w:p w:rsidR="00182B2C" w:rsidRPr="00182B2C" w:rsidRDefault="00182B2C" w:rsidP="00726DAB">
      <w:pPr>
        <w:pStyle w:val="NoSpacing"/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182B2C">
        <w:rPr>
          <w:rFonts w:ascii="Arial" w:hAnsi="Arial" w:cs="Arial"/>
          <w:sz w:val="24"/>
          <w:szCs w:val="24"/>
          <w:lang w:val="en" w:eastAsia="en-GB"/>
        </w:rPr>
        <w:t>By Phone: 01609 780780</w:t>
      </w:r>
    </w:p>
    <w:p w:rsidR="00182B2C" w:rsidRPr="00182B2C" w:rsidRDefault="00182B2C" w:rsidP="00726DAB">
      <w:pPr>
        <w:pStyle w:val="NoSpacing"/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Email: </w:t>
      </w:r>
      <w:r w:rsidR="00662B02" w:rsidRPr="00662B02">
        <w:rPr>
          <w:rFonts w:ascii="Arial" w:hAnsi="Arial" w:cs="Arial"/>
          <w:sz w:val="24"/>
          <w:szCs w:val="24"/>
        </w:rPr>
        <w:t>Children&amp;families@northyorks.gov.uk</w:t>
      </w:r>
      <w:r w:rsidRPr="00182B2C">
        <w:rPr>
          <w:rFonts w:ascii="Arial" w:hAnsi="Arial" w:cs="Arial"/>
          <w:sz w:val="24"/>
          <w:szCs w:val="24"/>
          <w:lang w:val="en" w:eastAsia="en-GB"/>
        </w:rPr>
        <w:t> </w:t>
      </w:r>
    </w:p>
    <w:p w:rsidR="00182B2C" w:rsidRPr="00182B2C" w:rsidRDefault="00182B2C" w:rsidP="00726DAB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182B2C">
        <w:rPr>
          <w:rFonts w:ascii="Arial" w:hAnsi="Arial" w:cs="Arial"/>
          <w:bCs/>
          <w:sz w:val="24"/>
          <w:szCs w:val="24"/>
          <w:lang w:val="en" w:eastAsia="en-GB"/>
        </w:rPr>
        <w:t>Police</w:t>
      </w:r>
    </w:p>
    <w:p w:rsidR="00FD05A6" w:rsidRDefault="00182B2C" w:rsidP="00FD05A6">
      <w:pPr>
        <w:pStyle w:val="NoSpacing"/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In an emergency, always ring </w:t>
      </w:r>
      <w:r w:rsidRPr="00182B2C">
        <w:rPr>
          <w:rFonts w:ascii="Arial" w:hAnsi="Arial" w:cs="Arial"/>
          <w:b/>
          <w:bCs/>
          <w:sz w:val="24"/>
          <w:szCs w:val="24"/>
          <w:lang w:val="en" w:eastAsia="en-GB"/>
        </w:rPr>
        <w:t>999</w:t>
      </w: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. </w:t>
      </w:r>
    </w:p>
    <w:p w:rsidR="00182B2C" w:rsidRPr="00182B2C" w:rsidRDefault="00182B2C" w:rsidP="00FD05A6">
      <w:pPr>
        <w:pStyle w:val="NoSpacing"/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You should call </w:t>
      </w:r>
      <w:r w:rsidRPr="00182B2C">
        <w:rPr>
          <w:rFonts w:ascii="Arial" w:hAnsi="Arial" w:cs="Arial"/>
          <w:b/>
          <w:bCs/>
          <w:sz w:val="24"/>
          <w:szCs w:val="24"/>
          <w:lang w:val="en" w:eastAsia="en-GB"/>
        </w:rPr>
        <w:t>101</w:t>
      </w: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 to report crime and other concerns that do not require an emergency response.</w:t>
      </w:r>
    </w:p>
    <w:p w:rsidR="00182B2C" w:rsidRPr="00182B2C" w:rsidRDefault="00182B2C" w:rsidP="00726DAB">
      <w:pPr>
        <w:pStyle w:val="Heading1"/>
        <w:spacing w:line="240" w:lineRule="auto"/>
        <w:rPr>
          <w:sz w:val="28"/>
          <w:szCs w:val="28"/>
        </w:rPr>
      </w:pPr>
      <w:r w:rsidRPr="00182B2C">
        <w:rPr>
          <w:sz w:val="28"/>
          <w:szCs w:val="28"/>
        </w:rPr>
        <w:t xml:space="preserve">Further information </w:t>
      </w:r>
    </w:p>
    <w:p w:rsidR="00182B2C" w:rsidRDefault="00467C2D" w:rsidP="00726DAB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For further help on making a referral, please see the </w:t>
      </w:r>
      <w:hyperlink r:id="rId23" w:history="1">
        <w:r w:rsidRPr="00E230BE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NYSCP Referral Procedure</w:t>
        </w:r>
      </w:hyperlink>
      <w:r w:rsidR="00E230BE">
        <w:rPr>
          <w:rFonts w:ascii="Arial" w:hAnsi="Arial" w:cs="Arial"/>
          <w:sz w:val="24"/>
          <w:szCs w:val="24"/>
          <w:lang w:val="en" w:eastAsia="en-GB"/>
        </w:rPr>
        <w:t>.</w:t>
      </w:r>
    </w:p>
    <w:p w:rsidR="00182B2C" w:rsidRPr="00467C2D" w:rsidRDefault="00182B2C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182B2C">
        <w:rPr>
          <w:rFonts w:ascii="Arial" w:hAnsi="Arial" w:cs="Arial"/>
          <w:sz w:val="24"/>
          <w:szCs w:val="24"/>
          <w:lang w:val="en" w:eastAsia="en-GB"/>
        </w:rPr>
        <w:t xml:space="preserve">Please refer to the </w:t>
      </w:r>
      <w:hyperlink r:id="rId24" w:history="1">
        <w:r w:rsidRPr="00E230BE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early help strategy</w:t>
        </w:r>
      </w:hyperlink>
      <w:r w:rsidRPr="00182B2C">
        <w:rPr>
          <w:rFonts w:ascii="Arial" w:hAnsi="Arial" w:cs="Arial"/>
          <w:sz w:val="24"/>
          <w:szCs w:val="24"/>
          <w:lang w:val="en" w:eastAsia="en-GB"/>
        </w:rPr>
        <w:t xml:space="preserve"> including the continuum of need</w:t>
      </w:r>
      <w:r w:rsidR="00E230BE">
        <w:rPr>
          <w:rFonts w:ascii="Arial" w:hAnsi="Arial" w:cs="Arial"/>
          <w:sz w:val="24"/>
          <w:szCs w:val="24"/>
          <w:lang w:val="en" w:eastAsia="en-GB"/>
        </w:rPr>
        <w:t>.</w:t>
      </w:r>
      <w:r w:rsidR="00E230BE" w:rsidRPr="00182B2C" w:rsidDel="00E230BE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bookmarkEnd w:id="0"/>
    <w:p w:rsidR="00182B2C" w:rsidRPr="00182B2C" w:rsidRDefault="00182B2C" w:rsidP="00182B2C"/>
    <w:sectPr w:rsidR="00182B2C" w:rsidRPr="00182B2C" w:rsidSect="0094081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720" w:right="720" w:bottom="232" w:left="720" w:header="709" w:footer="340" w:gutter="0"/>
      <w:cols w:num="2"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53" w:rsidRDefault="002C4753" w:rsidP="005E02E0">
      <w:pPr>
        <w:spacing w:after="0" w:line="240" w:lineRule="auto"/>
      </w:pPr>
      <w:r>
        <w:separator/>
      </w:r>
    </w:p>
  </w:endnote>
  <w:endnote w:type="continuationSeparator" w:id="0">
    <w:p w:rsidR="002C4753" w:rsidRDefault="002C4753" w:rsidP="005E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2D" w:rsidRDefault="00467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2D" w:rsidRDefault="00467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2D" w:rsidRDefault="00467C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8" w:rsidRDefault="004D351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8" w:rsidRDefault="004D351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8" w:rsidRDefault="004D351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8" w:rsidRDefault="004D3518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8" w:rsidRDefault="004D3518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8" w:rsidRDefault="004D3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53" w:rsidRDefault="002C4753" w:rsidP="005E02E0">
      <w:pPr>
        <w:spacing w:after="0" w:line="240" w:lineRule="auto"/>
      </w:pPr>
      <w:r>
        <w:separator/>
      </w:r>
    </w:p>
  </w:footnote>
  <w:footnote w:type="continuationSeparator" w:id="0">
    <w:p w:rsidR="002C4753" w:rsidRDefault="002C4753" w:rsidP="005E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2D" w:rsidRDefault="00467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2D" w:rsidRDefault="00467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2D" w:rsidRDefault="00467C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8" w:rsidRDefault="004D35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8" w:rsidRDefault="004D351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8" w:rsidRDefault="004D351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8" w:rsidRDefault="004D351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8" w:rsidRDefault="004D351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18" w:rsidRDefault="004D3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EEE"/>
    <w:multiLevelType w:val="hybridMultilevel"/>
    <w:tmpl w:val="E528E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82846"/>
    <w:multiLevelType w:val="hybridMultilevel"/>
    <w:tmpl w:val="67CA2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A07A4"/>
    <w:multiLevelType w:val="hybridMultilevel"/>
    <w:tmpl w:val="AEDA4C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2C47"/>
    <w:multiLevelType w:val="hybridMultilevel"/>
    <w:tmpl w:val="62AA6DE0"/>
    <w:lvl w:ilvl="0" w:tplc="67F2455E">
      <w:numFmt w:val="bullet"/>
      <w:lvlText w:val="•"/>
      <w:lvlJc w:val="left"/>
      <w:pPr>
        <w:ind w:left="1145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5D8278A"/>
    <w:multiLevelType w:val="multilevel"/>
    <w:tmpl w:val="1E92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048DC"/>
    <w:multiLevelType w:val="hybridMultilevel"/>
    <w:tmpl w:val="C12E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943F8"/>
    <w:multiLevelType w:val="hybridMultilevel"/>
    <w:tmpl w:val="682032F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3C6D74"/>
    <w:multiLevelType w:val="hybridMultilevel"/>
    <w:tmpl w:val="B41882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4998"/>
    <w:multiLevelType w:val="hybridMultilevel"/>
    <w:tmpl w:val="3A7E8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349FE"/>
    <w:multiLevelType w:val="hybridMultilevel"/>
    <w:tmpl w:val="C9A0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A62DC"/>
    <w:multiLevelType w:val="multilevel"/>
    <w:tmpl w:val="C4A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E349D6"/>
    <w:multiLevelType w:val="hybridMultilevel"/>
    <w:tmpl w:val="659EE1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436E4"/>
    <w:multiLevelType w:val="hybridMultilevel"/>
    <w:tmpl w:val="83609F06"/>
    <w:lvl w:ilvl="0" w:tplc="67F245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768E4"/>
    <w:multiLevelType w:val="hybridMultilevel"/>
    <w:tmpl w:val="93F0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73C32"/>
    <w:multiLevelType w:val="hybridMultilevel"/>
    <w:tmpl w:val="2522D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75B0F"/>
    <w:multiLevelType w:val="hybridMultilevel"/>
    <w:tmpl w:val="28BAC9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2874AF"/>
    <w:multiLevelType w:val="hybridMultilevel"/>
    <w:tmpl w:val="5D4A5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084AF1"/>
    <w:multiLevelType w:val="hybridMultilevel"/>
    <w:tmpl w:val="18EA0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C52508"/>
    <w:multiLevelType w:val="hybridMultilevel"/>
    <w:tmpl w:val="CFB00D7A"/>
    <w:lvl w:ilvl="0" w:tplc="AB6A70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958EE46E">
      <w:start w:val="19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15EA1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2653C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5D033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618237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84A0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C06BC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88651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57574"/>
    <w:multiLevelType w:val="hybridMultilevel"/>
    <w:tmpl w:val="57781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D4EB6"/>
    <w:multiLevelType w:val="hybridMultilevel"/>
    <w:tmpl w:val="C9BE2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F911B1"/>
    <w:multiLevelType w:val="hybridMultilevel"/>
    <w:tmpl w:val="DE8AF56C"/>
    <w:lvl w:ilvl="0" w:tplc="E3E2D8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852DC2"/>
    <w:multiLevelType w:val="hybridMultilevel"/>
    <w:tmpl w:val="2D1C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A2530"/>
    <w:multiLevelType w:val="hybridMultilevel"/>
    <w:tmpl w:val="D90C1BCA"/>
    <w:lvl w:ilvl="0" w:tplc="67F245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15"/>
  </w:num>
  <w:num w:numId="7">
    <w:abstractNumId w:val="20"/>
  </w:num>
  <w:num w:numId="8">
    <w:abstractNumId w:val="18"/>
  </w:num>
  <w:num w:numId="9">
    <w:abstractNumId w:val="6"/>
  </w:num>
  <w:num w:numId="10">
    <w:abstractNumId w:val="12"/>
  </w:num>
  <w:num w:numId="11">
    <w:abstractNumId w:val="23"/>
  </w:num>
  <w:num w:numId="12">
    <w:abstractNumId w:val="9"/>
  </w:num>
  <w:num w:numId="13">
    <w:abstractNumId w:val="22"/>
  </w:num>
  <w:num w:numId="14">
    <w:abstractNumId w:val="13"/>
  </w:num>
  <w:num w:numId="15">
    <w:abstractNumId w:val="4"/>
  </w:num>
  <w:num w:numId="16">
    <w:abstractNumId w:val="0"/>
  </w:num>
  <w:num w:numId="17">
    <w:abstractNumId w:val="21"/>
  </w:num>
  <w:num w:numId="18">
    <w:abstractNumId w:val="17"/>
  </w:num>
  <w:num w:numId="19">
    <w:abstractNumId w:val="0"/>
  </w:num>
  <w:num w:numId="20">
    <w:abstractNumId w:val="8"/>
  </w:num>
  <w:num w:numId="21">
    <w:abstractNumId w:val="1"/>
  </w:num>
  <w:num w:numId="22">
    <w:abstractNumId w:val="16"/>
  </w:num>
  <w:num w:numId="23">
    <w:abstractNumId w:val="14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djek9gn7rbtC7rZ37tLQlrCIXkSH+xY8Qr7b3TVdl7kz8ohUSiwhK5u4LTppXUolvegP+0VBbmEnIPOrKJn/A==" w:salt="gg34nkYovcJQ+hCMcofauA==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CD"/>
    <w:rsid w:val="000262F3"/>
    <w:rsid w:val="00045AD3"/>
    <w:rsid w:val="000F55EE"/>
    <w:rsid w:val="001156DF"/>
    <w:rsid w:val="00182B2C"/>
    <w:rsid w:val="001A2B34"/>
    <w:rsid w:val="002031EE"/>
    <w:rsid w:val="002C4753"/>
    <w:rsid w:val="002E23FD"/>
    <w:rsid w:val="002E3401"/>
    <w:rsid w:val="002F6E23"/>
    <w:rsid w:val="00446A83"/>
    <w:rsid w:val="00467C2D"/>
    <w:rsid w:val="00492167"/>
    <w:rsid w:val="004D3518"/>
    <w:rsid w:val="004F1B06"/>
    <w:rsid w:val="00513AC9"/>
    <w:rsid w:val="005E02E0"/>
    <w:rsid w:val="005E0E74"/>
    <w:rsid w:val="005E4978"/>
    <w:rsid w:val="00625574"/>
    <w:rsid w:val="00627D14"/>
    <w:rsid w:val="00662B02"/>
    <w:rsid w:val="00694922"/>
    <w:rsid w:val="006B18B1"/>
    <w:rsid w:val="006D04BB"/>
    <w:rsid w:val="00726DAB"/>
    <w:rsid w:val="007B0CF7"/>
    <w:rsid w:val="007F68F2"/>
    <w:rsid w:val="00856699"/>
    <w:rsid w:val="00870C8A"/>
    <w:rsid w:val="00940817"/>
    <w:rsid w:val="009F031D"/>
    <w:rsid w:val="00A04BC4"/>
    <w:rsid w:val="00AB2AE7"/>
    <w:rsid w:val="00AE696B"/>
    <w:rsid w:val="00AF5898"/>
    <w:rsid w:val="00B54EA2"/>
    <w:rsid w:val="00BD5A4B"/>
    <w:rsid w:val="00BE5093"/>
    <w:rsid w:val="00C71343"/>
    <w:rsid w:val="00C8100F"/>
    <w:rsid w:val="00CA13B3"/>
    <w:rsid w:val="00CE32F1"/>
    <w:rsid w:val="00D67C2D"/>
    <w:rsid w:val="00D863CD"/>
    <w:rsid w:val="00DA4223"/>
    <w:rsid w:val="00DC5A1E"/>
    <w:rsid w:val="00E007FC"/>
    <w:rsid w:val="00E230BE"/>
    <w:rsid w:val="00E65874"/>
    <w:rsid w:val="00E65AB4"/>
    <w:rsid w:val="00E74C83"/>
    <w:rsid w:val="00EA30D0"/>
    <w:rsid w:val="00EA6B08"/>
    <w:rsid w:val="00FC4C43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21F0A26-DD56-4264-BE41-D1752218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01"/>
    <w:pPr>
      <w:spacing w:after="120" w:line="285" w:lineRule="auto"/>
    </w:pPr>
    <w:rPr>
      <w:rFonts w:ascii="Arial" w:eastAsia="Times New Roman" w:hAnsi="Arial" w:cs="Times New Roman"/>
      <w:color w:val="000000"/>
      <w:kern w:val="28"/>
      <w:sz w:val="24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401"/>
    <w:pPr>
      <w:jc w:val="both"/>
      <w:outlineLvl w:val="0"/>
    </w:pPr>
    <w:rPr>
      <w:rFonts w:cs="Arial"/>
      <w:b/>
      <w:color w:val="5B9BD5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3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E0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E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E0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5EE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E3401"/>
    <w:rPr>
      <w:rFonts w:ascii="Arial" w:eastAsia="Times New Roman" w:hAnsi="Arial" w:cs="Arial"/>
      <w:b/>
      <w:color w:val="5B9BD5" w:themeColor="accent1"/>
      <w:kern w:val="28"/>
      <w:sz w:val="30"/>
      <w:szCs w:val="20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182B2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B0CF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3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0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0BE"/>
    <w:rPr>
      <w:rFonts w:ascii="Arial" w:eastAsia="Times New Roman" w:hAnsi="Arial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0BE"/>
    <w:rPr>
      <w:rFonts w:ascii="Arial" w:eastAsia="Times New Roman" w:hAnsi="Arial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BE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proceduresonline.com/northyorkshire/scb/p_referrals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proceduresonline.com/northyorkshire/scb/p_referrals.html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s://www.safeguardingchildren.co.uk/professionals/forms-for-professionals/" TargetMode="Externa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5EB6-F740-469C-B68A-6B5CB0DC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5432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ReesJones</dc:creator>
  <cp:keywords/>
  <dc:description/>
  <cp:lastModifiedBy>Haydn ReesJones</cp:lastModifiedBy>
  <cp:revision>3</cp:revision>
  <dcterms:created xsi:type="dcterms:W3CDTF">2020-11-19T16:22:00Z</dcterms:created>
  <dcterms:modified xsi:type="dcterms:W3CDTF">2020-11-19T16:22:00Z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2d39f772-9027-4463-8f0c-498482be6cc1</vt:lpwstr>
  </property>
  <property fmtid="{D5CDD505-2E9C-101B-9397-08002B2CF9AE}" pid="3" name="Classification">
    <vt:lpwstr>OFFICIAL</vt:lpwstr>
  </property>
</Properties>
</file>