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DB5F5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98C12" wp14:editId="10EF8142">
                <wp:simplePos x="0" y="0"/>
                <wp:positionH relativeFrom="margin">
                  <wp:align>right</wp:align>
                </wp:positionH>
                <wp:positionV relativeFrom="paragraph">
                  <wp:posOffset>-169544</wp:posOffset>
                </wp:positionV>
                <wp:extent cx="4711700" cy="925830"/>
                <wp:effectExtent l="0" t="0" r="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25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75713D" w14:textId="77777777" w:rsidR="00666AFA" w:rsidRPr="00400830" w:rsidRDefault="00666AFA" w:rsidP="00D822A8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66"/>
                              </w:rPr>
                            </w:pPr>
                            <w:r w:rsidRPr="00400830"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34"/>
                                <w:szCs w:val="66"/>
                              </w:rPr>
                              <w:t>Safeguarding Children &amp; Adults when Volunteering in North Yorkshire</w:t>
                            </w:r>
                          </w:p>
                          <w:p w14:paraId="08D3F703" w14:textId="6853CFD4" w:rsidR="00666AFA" w:rsidRPr="00666AFA" w:rsidRDefault="00666AFA" w:rsidP="00D822A8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color w:val="E36C0A"/>
                                <w:sz w:val="6"/>
                              </w:rPr>
                            </w:pPr>
                          </w:p>
                          <w:p w14:paraId="46B7EB3B" w14:textId="77777777" w:rsidR="00666AFA" w:rsidRPr="00666AFA" w:rsidRDefault="00666AFA" w:rsidP="00D822A8">
                            <w:pPr>
                              <w:widowControl w:val="0"/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E36C0A"/>
                                <w:sz w:val="16"/>
                              </w:rPr>
                            </w:pPr>
                            <w:r w:rsidRPr="00666AFA">
                              <w:rPr>
                                <w:rFonts w:ascii="Verdana" w:hAnsi="Verdana"/>
                                <w:b/>
                                <w:bCs/>
                                <w:color w:val="E36C0A"/>
                                <w:sz w:val="16"/>
                              </w:rPr>
                              <w:t>(May 2020)</w:t>
                            </w:r>
                          </w:p>
                          <w:p w14:paraId="18C818AB" w14:textId="77777777" w:rsidR="00666AFA" w:rsidRDefault="00666AFA" w:rsidP="00666AFA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46"/>
                                <w:szCs w:val="4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3B618E"/>
                                <w:sz w:val="46"/>
                                <w:szCs w:val="4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98C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19.8pt;margin-top:-13.35pt;width:371pt;height:72.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" filled="f" stroked="f" strokecolor="black [0]" insetpen="t">
                <v:textbox inset="2.88pt,2.88pt,2.88pt,2.88pt">
                  <w:txbxContent>
                    <w:p w14:paraId="5475713D" w14:textId="77777777" w:rsidR="00666AFA" w:rsidRPr="00400830" w:rsidRDefault="00666AFA" w:rsidP="00D822A8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66"/>
                        </w:rPr>
                      </w:pPr>
                      <w:r w:rsidRPr="00400830">
                        <w:rPr>
                          <w:rFonts w:ascii="Verdana" w:hAnsi="Verdana"/>
                          <w:b/>
                          <w:bCs/>
                          <w:color w:val="3B618E"/>
                          <w:sz w:val="34"/>
                          <w:szCs w:val="66"/>
                        </w:rPr>
                        <w:t>Safeguarding Children &amp; Adults when Volunteering in North Yorkshire</w:t>
                      </w:r>
                    </w:p>
                    <w:p w14:paraId="08D3F703" w14:textId="6853CFD4" w:rsidR="00666AFA" w:rsidRPr="00666AFA" w:rsidRDefault="00666AFA" w:rsidP="00D822A8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color w:val="E36C0A"/>
                          <w:sz w:val="6"/>
                        </w:rPr>
                      </w:pPr>
                    </w:p>
                    <w:p w14:paraId="46B7EB3B" w14:textId="77777777" w:rsidR="00666AFA" w:rsidRPr="00666AFA" w:rsidRDefault="00666AFA" w:rsidP="00D822A8">
                      <w:pPr>
                        <w:widowControl w:val="0"/>
                        <w:spacing w:after="0" w:line="240" w:lineRule="auto"/>
                        <w:contextualSpacing/>
                        <w:jc w:val="center"/>
                        <w:rPr>
                          <w:rFonts w:ascii="Verdana" w:hAnsi="Verdana"/>
                          <w:b/>
                          <w:bCs/>
                          <w:color w:val="E36C0A"/>
                          <w:sz w:val="16"/>
                        </w:rPr>
                      </w:pPr>
                      <w:r w:rsidRPr="00666AFA">
                        <w:rPr>
                          <w:rFonts w:ascii="Verdana" w:hAnsi="Verdana"/>
                          <w:b/>
                          <w:bCs/>
                          <w:color w:val="E36C0A"/>
                          <w:sz w:val="16"/>
                        </w:rPr>
                        <w:t>(May 2020)</w:t>
                      </w:r>
                    </w:p>
                    <w:p w14:paraId="18C818AB" w14:textId="77777777" w:rsidR="00666AFA" w:rsidRDefault="00666AFA" w:rsidP="00666AFA">
                      <w:pPr>
                        <w:widowControl w:val="0"/>
                        <w:jc w:val="center"/>
                        <w:rPr>
                          <w:rFonts w:ascii="Verdana" w:hAnsi="Verdana"/>
                          <w:b/>
                          <w:bCs/>
                          <w:color w:val="3B618E"/>
                          <w:sz w:val="46"/>
                          <w:szCs w:val="46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color w:val="3B618E"/>
                          <w:sz w:val="46"/>
                          <w:szCs w:val="46"/>
                        </w:rPr>
                        <w:t> 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4F3E780C" wp14:editId="2A90519B">
            <wp:simplePos x="0" y="0"/>
            <wp:positionH relativeFrom="column">
              <wp:posOffset>43079</wp:posOffset>
            </wp:positionH>
            <wp:positionV relativeFrom="paragraph">
              <wp:posOffset>-94834</wp:posOffset>
            </wp:positionV>
            <wp:extent cx="1897582" cy="408601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7582" cy="408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  <w:t xml:space="preserve"> </w:t>
      </w:r>
    </w:p>
    <w:p w14:paraId="74DA2E40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7D977AB3" wp14:editId="374B2B99">
            <wp:simplePos x="0" y="0"/>
            <wp:positionH relativeFrom="margin">
              <wp:posOffset>66411</wp:posOffset>
            </wp:positionH>
            <wp:positionV relativeFrom="paragraph">
              <wp:posOffset>155575</wp:posOffset>
            </wp:positionV>
            <wp:extent cx="1906438" cy="392678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YSAB logo 2 Horizontal v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438" cy="392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D3A91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</w:p>
    <w:p w14:paraId="6F2CCD7A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w:drawing>
          <wp:anchor distT="0" distB="0" distL="114300" distR="114300" simplePos="0" relativeHeight="251662336" behindDoc="0" locked="0" layoutInCell="1" allowOverlap="1" wp14:anchorId="59D46F1D" wp14:editId="45B77FE8">
            <wp:simplePos x="0" y="0"/>
            <wp:positionH relativeFrom="column">
              <wp:posOffset>18679</wp:posOffset>
            </wp:positionH>
            <wp:positionV relativeFrom="paragraph">
              <wp:posOffset>193040</wp:posOffset>
            </wp:positionV>
            <wp:extent cx="444500" cy="444500"/>
            <wp:effectExtent l="0" t="0" r="0" b="0"/>
            <wp:wrapNone/>
            <wp:docPr id="2" name="Picture 2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_27551[1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2AEFD" wp14:editId="00EFF33C">
                <wp:simplePos x="0" y="0"/>
                <wp:positionH relativeFrom="margin">
                  <wp:align>right</wp:align>
                </wp:positionH>
                <wp:positionV relativeFrom="paragraph">
                  <wp:posOffset>163063</wp:posOffset>
                </wp:positionV>
                <wp:extent cx="6840628" cy="525145"/>
                <wp:effectExtent l="0" t="0" r="0" b="825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628" cy="525145"/>
                        </a:xfrm>
                        <a:prstGeom prst="rect">
                          <a:avLst/>
                        </a:prstGeom>
                        <a:solidFill>
                          <a:srgbClr val="3B618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F55597" w14:textId="77777777" w:rsidR="00666AFA" w:rsidRPr="00666AFA" w:rsidRDefault="00666AFA" w:rsidP="00666AFA">
                            <w:pPr>
                              <w:widowControl w:val="0"/>
                              <w:jc w:val="center"/>
                              <w:rPr>
                                <w:rFonts w:ascii="Berlin Sans FB Demi" w:hAnsi="Berlin Sans FB Demi"/>
                                <w:color w:val="E36C0A"/>
                                <w:sz w:val="60"/>
                                <w:szCs w:val="60"/>
                              </w:rPr>
                            </w:pPr>
                            <w:r w:rsidRPr="00666AFA">
                              <w:rPr>
                                <w:rFonts w:ascii="Berlin Sans FB Demi" w:hAnsi="Berlin Sans FB Demi"/>
                                <w:color w:val="E36C0A"/>
                                <w:sz w:val="60"/>
                                <w:szCs w:val="60"/>
                              </w:rPr>
                              <w:t>One Minute Guide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BB2AEFD" id="Text Box 6" o:spid="_x0000_s1027" type="#_x0000_t202" style="position:absolute;margin-left:487.45pt;margin-top:12.85pt;width:538.65pt;height:41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" fillcolor="#3b618e" stroked="f" strokecolor="black [0]" insetpen="t">
                <v:shadow color="#eeece1"/>
                <v:textbox inset="2.88pt,2.88pt,2.88pt,2.88pt">
                  <w:txbxContent>
                    <w:p w14:paraId="3FF55597" w14:textId="77777777" w:rsidR="00666AFA" w:rsidRPr="00666AFA" w:rsidRDefault="00666AFA" w:rsidP="00666AFA">
                      <w:pPr>
                        <w:widowControl w:val="0"/>
                        <w:jc w:val="center"/>
                        <w:rPr>
                          <w:rFonts w:ascii="Berlin Sans FB Demi" w:hAnsi="Berlin Sans FB Demi"/>
                          <w:color w:val="E36C0A"/>
                          <w:sz w:val="60"/>
                          <w:szCs w:val="60"/>
                        </w:rPr>
                      </w:pPr>
                      <w:r w:rsidRPr="00666AFA">
                        <w:rPr>
                          <w:rFonts w:ascii="Berlin Sans FB Demi" w:hAnsi="Berlin Sans FB Demi"/>
                          <w:color w:val="E36C0A"/>
                          <w:sz w:val="60"/>
                          <w:szCs w:val="60"/>
                        </w:rPr>
                        <w:t>One Minute Guide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4D3A474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  <w:r w:rsidRPr="00666AFA">
        <w:rPr>
          <w:rFonts w:ascii="Arial" w:eastAsia="Times New Roman" w:hAnsi="Arial" w:cs="Arial"/>
          <w:noProof/>
          <w:color w:val="000000"/>
          <w:kern w:val="28"/>
          <w:sz w:val="24"/>
          <w:szCs w:val="24"/>
          <w:lang w:eastAsia="en-GB"/>
        </w:rPr>
        <w:drawing>
          <wp:anchor distT="0" distB="0" distL="114300" distR="114300" simplePos="0" relativeHeight="251664384" behindDoc="0" locked="0" layoutInCell="1" allowOverlap="1" wp14:anchorId="1052F7AD" wp14:editId="59F46823">
            <wp:simplePos x="0" y="0"/>
            <wp:positionH relativeFrom="margin">
              <wp:align>right</wp:align>
            </wp:positionH>
            <wp:positionV relativeFrom="paragraph">
              <wp:posOffset>3319</wp:posOffset>
            </wp:positionV>
            <wp:extent cx="444500" cy="444500"/>
            <wp:effectExtent l="0" t="0" r="0" b="0"/>
            <wp:wrapNone/>
            <wp:docPr id="7" name="Picture 7" descr="icon_2755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on_27551[1]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6658B59A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ligatures w14:val="standard"/>
          <w14:cntxtAlts/>
        </w:rPr>
      </w:pPr>
    </w:p>
    <w:p w14:paraId="743BCF60" w14:textId="77777777" w:rsidR="00666AFA" w:rsidRPr="00666AFA" w:rsidRDefault="00666AFA" w:rsidP="00666AFA">
      <w:pPr>
        <w:spacing w:after="0" w:line="285" w:lineRule="auto"/>
        <w:rPr>
          <w:rFonts w:ascii="Arial" w:eastAsia="Times New Roman" w:hAnsi="Arial" w:cs="Arial"/>
          <w:color w:val="000000"/>
          <w:kern w:val="28"/>
          <w:sz w:val="8"/>
          <w:szCs w:val="24"/>
          <w:lang w:eastAsia="en-GB"/>
          <w14:ligatures w14:val="standard"/>
          <w14:cntxtAlts/>
        </w:rPr>
      </w:pPr>
    </w:p>
    <w:p w14:paraId="358F8E70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Calibri" w:eastAsia="Times New Roman" w:hAnsi="Calibri" w:cs="Times New Roman"/>
          <w:color w:val="000000"/>
          <w:kern w:val="28"/>
          <w:sz w:val="24"/>
          <w:szCs w:val="24"/>
          <w:lang w:eastAsia="en-GB"/>
          <w14:cntxtAlts/>
        </w:rPr>
        <w:sectPr w:rsidR="00666AFA" w:rsidRPr="00666AFA" w:rsidSect="00752DC1">
          <w:pgSz w:w="11906" w:h="16838"/>
          <w:pgMar w:top="567" w:right="567" w:bottom="567" w:left="567" w:header="232" w:footer="232" w:gutter="0"/>
          <w:cols w:space="708"/>
          <w:docGrid w:linePitch="360"/>
        </w:sectPr>
      </w:pPr>
    </w:p>
    <w:p w14:paraId="5F581C34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As a volunteer your role is vital in supporting local communities.</w:t>
      </w:r>
    </w:p>
    <w:p w14:paraId="523ED599" w14:textId="144565B2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You may become aware of things which concern you or don’t feel right.  </w:t>
      </w:r>
      <w:r w:rsidR="006079E0" w:rsidRPr="006079E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If you have concerns we want you to know what to do and where to go for help</w:t>
      </w:r>
    </w:p>
    <w:p w14:paraId="4F953F33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  <w:t>Social distancing</w:t>
      </w:r>
    </w:p>
    <w:p w14:paraId="2BA66198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Social distancing, self-isolating and quarantine can cause stress and changes in everyone's behaviour.  Families are under new pressures and you may worry a child or adult is withdrawn, anxious or depressed.</w:t>
      </w:r>
    </w:p>
    <w:p w14:paraId="374EA35A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  <w:t>Safeguarding and the types of abuse</w:t>
      </w:r>
    </w:p>
    <w:p w14:paraId="74129706" w14:textId="77777777" w:rsidR="006079E0" w:rsidRPr="00666AFA" w:rsidRDefault="006079E0" w:rsidP="006079E0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The signs of abuse aren't always obvious, and a person may feel scared or unable to say what is happening to them.</w:t>
      </w:r>
    </w:p>
    <w:p w14:paraId="5EDD830B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Types of abuse for children and adults include:</w:t>
      </w:r>
    </w:p>
    <w:p w14:paraId="72F9248B" w14:textId="77777777" w:rsidR="00666AFA" w:rsidRPr="00666AFA" w:rsidRDefault="00666AFA" w:rsidP="008A793F">
      <w:pPr>
        <w:widowControl w:val="0"/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Physical</w:t>
      </w:r>
    </w:p>
    <w:p w14:paraId="5AFBE9BF" w14:textId="77777777" w:rsidR="00666AFA" w:rsidRPr="00666AFA" w:rsidRDefault="00666AFA" w:rsidP="008A793F">
      <w:pPr>
        <w:widowControl w:val="0"/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Emotional</w:t>
      </w:r>
    </w:p>
    <w:p w14:paraId="0D432AF8" w14:textId="77777777" w:rsidR="00666AFA" w:rsidRPr="00666AFA" w:rsidRDefault="00666AFA" w:rsidP="008A793F">
      <w:pPr>
        <w:widowControl w:val="0"/>
        <w:numPr>
          <w:ilvl w:val="0"/>
          <w:numId w:val="1"/>
        </w:numPr>
        <w:spacing w:after="0" w:line="240" w:lineRule="auto"/>
        <w:ind w:left="426" w:hanging="357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Sexual </w:t>
      </w:r>
    </w:p>
    <w:p w14:paraId="64D412C1" w14:textId="77777777" w:rsidR="00666AFA" w:rsidRPr="00666AFA" w:rsidRDefault="00666AFA" w:rsidP="008A793F">
      <w:pPr>
        <w:widowControl w:val="0"/>
        <w:numPr>
          <w:ilvl w:val="0"/>
          <w:numId w:val="1"/>
        </w:numPr>
        <w:spacing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Financial</w:t>
      </w:r>
    </w:p>
    <w:p w14:paraId="36E06BD4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We know from other countries that lockdown has increased:</w:t>
      </w:r>
    </w:p>
    <w:p w14:paraId="5A956534" w14:textId="77777777" w:rsidR="00666AFA" w:rsidRPr="00666AFA" w:rsidRDefault="00666AFA" w:rsidP="008A793F">
      <w:pPr>
        <w:widowControl w:val="0"/>
        <w:numPr>
          <w:ilvl w:val="0"/>
          <w:numId w:val="2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Domestic abuse</w:t>
      </w:r>
    </w:p>
    <w:p w14:paraId="305856C8" w14:textId="77777777" w:rsidR="00666AFA" w:rsidRPr="00666AFA" w:rsidRDefault="00666AFA" w:rsidP="008A793F">
      <w:pPr>
        <w:widowControl w:val="0"/>
        <w:numPr>
          <w:ilvl w:val="0"/>
          <w:numId w:val="2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Self-neglect</w:t>
      </w:r>
    </w:p>
    <w:p w14:paraId="4805F6CB" w14:textId="77777777" w:rsidR="00666AFA" w:rsidRPr="00666AFA" w:rsidRDefault="00666AFA" w:rsidP="008A793F">
      <w:pPr>
        <w:widowControl w:val="0"/>
        <w:numPr>
          <w:ilvl w:val="0"/>
          <w:numId w:val="2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Alcohol and/or drug use</w:t>
      </w:r>
    </w:p>
    <w:p w14:paraId="27D9B62B" w14:textId="77777777" w:rsidR="00666AFA" w:rsidRPr="00666AFA" w:rsidRDefault="00666AFA" w:rsidP="008A793F">
      <w:pPr>
        <w:widowControl w:val="0"/>
        <w:numPr>
          <w:ilvl w:val="0"/>
          <w:numId w:val="2"/>
        </w:numPr>
        <w:spacing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Signs of abuse</w:t>
      </w:r>
    </w:p>
    <w:p w14:paraId="662E6317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Signs of abuse may include:</w:t>
      </w:r>
    </w:p>
    <w:p w14:paraId="33CA4FD1" w14:textId="436E682F" w:rsidR="00666AFA" w:rsidRPr="001778DC" w:rsidRDefault="00666AFA" w:rsidP="008A793F">
      <w:pPr>
        <w:widowControl w:val="0"/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1778D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Children looking dirty or always wearing the same clothes</w:t>
      </w:r>
    </w:p>
    <w:p w14:paraId="7364D9AB" w14:textId="7D9FAD49" w:rsidR="00666AFA" w:rsidRPr="00666AFA" w:rsidRDefault="00666AFA" w:rsidP="008A793F">
      <w:pPr>
        <w:widowControl w:val="0"/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Children left home alone or outdoors by themselves</w:t>
      </w:r>
    </w:p>
    <w:p w14:paraId="7EFF5FAA" w14:textId="71C7BE08" w:rsidR="00666AFA" w:rsidRPr="00666AFA" w:rsidRDefault="00666AFA" w:rsidP="008A793F">
      <w:pPr>
        <w:widowControl w:val="0"/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People being locked in their house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without 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 key or means of leaving</w:t>
      </w:r>
    </w:p>
    <w:p w14:paraId="2606085A" w14:textId="77777777" w:rsidR="00666AFA" w:rsidRPr="00666AFA" w:rsidRDefault="00666AFA" w:rsidP="008A793F">
      <w:pPr>
        <w:widowControl w:val="0"/>
        <w:numPr>
          <w:ilvl w:val="0"/>
          <w:numId w:val="3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Aggressive behaviour and shouting</w:t>
      </w:r>
    </w:p>
    <w:p w14:paraId="507B2775" w14:textId="0EF06195" w:rsidR="00666AFA" w:rsidRPr="00666AFA" w:rsidRDefault="00666AFA" w:rsidP="008A793F">
      <w:pPr>
        <w:widowControl w:val="0"/>
        <w:numPr>
          <w:ilvl w:val="0"/>
          <w:numId w:val="3"/>
        </w:numPr>
        <w:spacing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Someone saying that a </w:t>
      </w:r>
      <w:r w:rsidR="006079E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relative, neighbour,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friend</w:t>
      </w:r>
      <w:r w:rsidR="006079E0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or someone else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has just taken all of their money or emptied their cupboards of food</w:t>
      </w:r>
    </w:p>
    <w:p w14:paraId="1FA58747" w14:textId="16D22422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These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are not the only 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signs 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of abuse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3D1654EA" w14:textId="3AEE0130" w:rsidR="001778DC" w:rsidRDefault="001778DC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</w:pPr>
    </w:p>
    <w:p w14:paraId="2C43651E" w14:textId="49D2F538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  <w:t>Safeguarding children and adults</w:t>
      </w:r>
    </w:p>
    <w:p w14:paraId="308AFDD3" w14:textId="2E971F85" w:rsidR="00666AFA" w:rsidRPr="00666AFA" w:rsidRDefault="001778DC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Safeguarding is everybody’s business</w:t>
      </w:r>
      <w:bookmarkStart w:id="0" w:name="_GoBack"/>
      <w:bookmarkEnd w:id="0"/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. </w:t>
      </w:r>
      <w:r w:rsidR="00666AFA"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Say something if you are concerned about a child</w:t>
      </w: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, young person</w:t>
      </w:r>
      <w:r w:rsidR="00666AFA"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or an adult.  </w:t>
      </w:r>
    </w:p>
    <w:p w14:paraId="5F385DE5" w14:textId="6D290A51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If you think a person’s life is in immediate danger you should contact the police on 999</w:t>
      </w:r>
      <w:r w:rsidR="001778D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1076F6A8" w14:textId="76A0F593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If you are worried about a child or adult you </w:t>
      </w:r>
      <w:r w:rsidR="001778D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should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:</w:t>
      </w:r>
    </w:p>
    <w:p w14:paraId="3EE1440D" w14:textId="77777777" w:rsidR="00666AFA" w:rsidRPr="00666AFA" w:rsidRDefault="00666AFA" w:rsidP="001778DC">
      <w:pPr>
        <w:widowControl w:val="0"/>
        <w:numPr>
          <w:ilvl w:val="0"/>
          <w:numId w:val="4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Discuss your concern with your Manager/Coordinator, or</w:t>
      </w:r>
    </w:p>
    <w:p w14:paraId="62FC8954" w14:textId="77777777" w:rsidR="00666AFA" w:rsidRPr="00666AFA" w:rsidRDefault="00666AFA" w:rsidP="001778DC">
      <w:pPr>
        <w:widowControl w:val="0"/>
        <w:numPr>
          <w:ilvl w:val="0"/>
          <w:numId w:val="4"/>
        </w:numPr>
        <w:spacing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Contact the North Yorkshire Customer Service Centre on 01609 780780 to speak to a Specialist Advisor</w:t>
      </w:r>
    </w:p>
    <w:p w14:paraId="0D2D36DB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Speak to your Manager/Coordinator if:</w:t>
      </w:r>
    </w:p>
    <w:p w14:paraId="1A9E3326" w14:textId="77777777" w:rsidR="00666AFA" w:rsidRPr="00666AFA" w:rsidRDefault="00666AFA" w:rsidP="001778DC">
      <w:pPr>
        <w:widowControl w:val="0"/>
        <w:numPr>
          <w:ilvl w:val="0"/>
          <w:numId w:val="5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You see a volunteer being given money or gifts from a resident, or</w:t>
      </w:r>
    </w:p>
    <w:p w14:paraId="421CE623" w14:textId="77777777" w:rsidR="00666AFA" w:rsidRPr="00666AFA" w:rsidRDefault="00666AFA" w:rsidP="001778DC">
      <w:pPr>
        <w:widowControl w:val="0"/>
        <w:numPr>
          <w:ilvl w:val="0"/>
          <w:numId w:val="5"/>
        </w:numPr>
        <w:spacing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If a resident is being offensive towards you or another volunteer</w:t>
      </w:r>
    </w:p>
    <w:p w14:paraId="78254E5E" w14:textId="77777777" w:rsidR="00666AFA" w:rsidRPr="00666AFA" w:rsidRDefault="00666AFA" w:rsidP="001778DC">
      <w:pPr>
        <w:widowControl w:val="0"/>
        <w:spacing w:after="120" w:line="240" w:lineRule="auto"/>
        <w:jc w:val="center"/>
        <w:rPr>
          <w:rFonts w:ascii="Arial" w:eastAsia="Times New Roman" w:hAnsi="Arial" w:cs="Arial"/>
          <w:b/>
          <w:color w:val="4F81BD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4"/>
          <w:szCs w:val="24"/>
          <w:lang w:eastAsia="en-GB"/>
          <w14:cntxtAlts/>
        </w:rPr>
        <w:t>Do</w:t>
      </w:r>
    </w:p>
    <w:p w14:paraId="4A3C6861" w14:textId="77777777" w:rsidR="00666AFA" w:rsidRPr="00666AFA" w:rsidRDefault="00666AFA" w:rsidP="001778DC">
      <w:pPr>
        <w:widowControl w:val="0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Remember your boundaries</w:t>
      </w:r>
    </w:p>
    <w:p w14:paraId="0A7D3160" w14:textId="6B23B6EB" w:rsidR="00666AFA" w:rsidRPr="00666AFA" w:rsidRDefault="00666AFA" w:rsidP="001778DC">
      <w:pPr>
        <w:widowControl w:val="0"/>
        <w:numPr>
          <w:ilvl w:val="0"/>
          <w:numId w:val="6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Use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your key contacts (make a note or put them in your phone)</w:t>
      </w:r>
    </w:p>
    <w:p w14:paraId="7FDBE512" w14:textId="77777777" w:rsidR="00666AFA" w:rsidRDefault="00666AFA" w:rsidP="001778DC">
      <w:pPr>
        <w:widowControl w:val="0"/>
        <w:numPr>
          <w:ilvl w:val="0"/>
          <w:numId w:val="6"/>
        </w:numPr>
        <w:spacing w:before="120" w:after="120" w:line="240" w:lineRule="auto"/>
        <w:ind w:left="426" w:hanging="357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Report your concerns to your Manager/Coordinator or to the North Yorkshire County Council Customer Service Centre</w:t>
      </w:r>
    </w:p>
    <w:p w14:paraId="5ACD0419" w14:textId="77777777" w:rsidR="00666AFA" w:rsidRPr="00666AFA" w:rsidRDefault="00666AFA" w:rsidP="001778DC">
      <w:pPr>
        <w:widowControl w:val="0"/>
        <w:spacing w:before="120" w:after="120" w:line="240" w:lineRule="auto"/>
        <w:jc w:val="center"/>
        <w:rPr>
          <w:rFonts w:ascii="Arial" w:eastAsia="Times New Roman" w:hAnsi="Arial" w:cs="Arial"/>
          <w:b/>
          <w:color w:val="4F81BD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4"/>
          <w:szCs w:val="24"/>
          <w:lang w:eastAsia="en-GB"/>
          <w14:cntxtAlts/>
        </w:rPr>
        <w:t>Do not</w:t>
      </w:r>
    </w:p>
    <w:p w14:paraId="062310E5" w14:textId="77777777" w:rsidR="00666AFA" w:rsidRPr="00666AFA" w:rsidRDefault="00666AFA" w:rsidP="008A793F">
      <w:pPr>
        <w:widowControl w:val="0"/>
        <w:numPr>
          <w:ilvl w:val="0"/>
          <w:numId w:val="7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Investigate your concerns</w:t>
      </w:r>
    </w:p>
    <w:p w14:paraId="0A4BE48E" w14:textId="77777777" w:rsidR="00666AFA" w:rsidRPr="00666AFA" w:rsidRDefault="00666AFA" w:rsidP="008A793F">
      <w:pPr>
        <w:widowControl w:val="0"/>
        <w:numPr>
          <w:ilvl w:val="0"/>
          <w:numId w:val="7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Manage challenging situations or other people’s anxieties</w:t>
      </w:r>
    </w:p>
    <w:p w14:paraId="1C8BDA61" w14:textId="77777777" w:rsidR="00666AFA" w:rsidRDefault="00666AFA" w:rsidP="008A793F">
      <w:pPr>
        <w:widowControl w:val="0"/>
        <w:numPr>
          <w:ilvl w:val="0"/>
          <w:numId w:val="7"/>
        </w:numPr>
        <w:spacing w:after="120" w:line="240" w:lineRule="auto"/>
        <w:ind w:left="426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Take home any concerns</w:t>
      </w:r>
    </w:p>
    <w:p w14:paraId="3C4576F5" w14:textId="77777777" w:rsidR="00666AFA" w:rsidRPr="00666AFA" w:rsidRDefault="00666AFA" w:rsidP="001778DC">
      <w:pPr>
        <w:widowControl w:val="0"/>
        <w:spacing w:after="120" w:line="240" w:lineRule="auto"/>
        <w:ind w:left="720"/>
        <w:contextualSpacing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</w:p>
    <w:p w14:paraId="4FF165ED" w14:textId="77777777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b/>
          <w:color w:val="4F81BD"/>
          <w:kern w:val="28"/>
          <w:sz w:val="28"/>
          <w:szCs w:val="24"/>
          <w:lang w:eastAsia="en-GB"/>
          <w14:cntxtAlts/>
        </w:rPr>
        <w:t>Wellbeing is important for everyone</w:t>
      </w:r>
    </w:p>
    <w:p w14:paraId="01A6D37C" w14:textId="1CC45A3E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Don’t forget your own wellbeing and speak to your Manager/Coordinator if you feel </w:t>
      </w:r>
      <w:r w:rsidR="001778D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you </w:t>
      </w: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are in need of support.  If you feel you have any symptoms of Coronavirus and decide to self-isolate</w:t>
      </w:r>
      <w:r w:rsidR="001778DC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780BDDD6" w14:textId="33C6D012" w:rsidR="00666AFA" w:rsidRPr="00666AFA" w:rsidRDefault="00666AFA" w:rsidP="00666AFA">
      <w:pPr>
        <w:widowControl w:val="0"/>
        <w:spacing w:after="120" w:line="240" w:lineRule="auto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</w:pPr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For more information and guidance on safeguarding and Covid-19 please visit the Covid-19 pages for the </w:t>
      </w:r>
      <w:hyperlink r:id="rId8" w:history="1">
        <w:r w:rsidRPr="00666AF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en-GB"/>
            <w14:cntxtAlts/>
          </w:rPr>
          <w:t>NYSCP</w:t>
        </w:r>
      </w:hyperlink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 xml:space="preserve"> and </w:t>
      </w:r>
      <w:hyperlink r:id="rId9" w:history="1">
        <w:r w:rsidRPr="00666AFA">
          <w:rPr>
            <w:rFonts w:ascii="Arial" w:eastAsia="Times New Roman" w:hAnsi="Arial" w:cs="Arial"/>
            <w:color w:val="0000FF"/>
            <w:kern w:val="28"/>
            <w:sz w:val="24"/>
            <w:szCs w:val="24"/>
            <w:u w:val="single"/>
            <w:lang w:eastAsia="en-GB"/>
            <w14:cntxtAlts/>
          </w:rPr>
          <w:t>NYSAB</w:t>
        </w:r>
      </w:hyperlink>
      <w:r w:rsidRPr="00666AFA">
        <w:rPr>
          <w:rFonts w:ascii="Arial" w:eastAsia="Times New Roman" w:hAnsi="Arial" w:cs="Arial"/>
          <w:color w:val="000000"/>
          <w:kern w:val="28"/>
          <w:sz w:val="24"/>
          <w:szCs w:val="24"/>
          <w:lang w:eastAsia="en-GB"/>
          <w14:cntxtAlts/>
        </w:rPr>
        <w:t>.</w:t>
      </w:r>
    </w:p>
    <w:p w14:paraId="7A4A57DF" w14:textId="77777777" w:rsidR="003B5643" w:rsidRDefault="003B5643"/>
    <w:sectPr w:rsidR="003B5643" w:rsidSect="00752DC1">
      <w:type w:val="continuous"/>
      <w:pgSz w:w="11906" w:h="16838"/>
      <w:pgMar w:top="567" w:right="567" w:bottom="567" w:left="567" w:header="232" w:footer="232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E2E47"/>
    <w:multiLevelType w:val="hybridMultilevel"/>
    <w:tmpl w:val="2E7A8352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43B55C5"/>
    <w:multiLevelType w:val="hybridMultilevel"/>
    <w:tmpl w:val="43269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2D55CF"/>
    <w:multiLevelType w:val="hybridMultilevel"/>
    <w:tmpl w:val="6908B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DDC"/>
    <w:multiLevelType w:val="hybridMultilevel"/>
    <w:tmpl w:val="A7747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9A4A93"/>
    <w:multiLevelType w:val="hybridMultilevel"/>
    <w:tmpl w:val="7E342E44"/>
    <w:lvl w:ilvl="0" w:tplc="C62058A8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ED1"/>
    <w:multiLevelType w:val="hybridMultilevel"/>
    <w:tmpl w:val="EF648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F878D2"/>
    <w:multiLevelType w:val="hybridMultilevel"/>
    <w:tmpl w:val="D65C01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/>
  <w:documentProtection w:edit="readOnly" w:formatting="1" w:enforcement="1" w:cryptProviderType="rsaAES" w:cryptAlgorithmClass="hash" w:cryptAlgorithmType="typeAny" w:cryptAlgorithmSid="14" w:cryptSpinCount="100000" w:hash="O/W3PC/2SrVbPWsYQ7uCKQ6FkAFihisYn/p9kfLSuUlXj0cza6NAhd4Sqf2Rs8gf6BqPYvQ23LbBMxBOASx2ew==" w:salt="qI0C9uVAVYqrLUsupMHa3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FA"/>
    <w:rsid w:val="001778DC"/>
    <w:rsid w:val="0035091C"/>
    <w:rsid w:val="003B5643"/>
    <w:rsid w:val="006079E0"/>
    <w:rsid w:val="00644D4B"/>
    <w:rsid w:val="00666AFA"/>
    <w:rsid w:val="008A793F"/>
    <w:rsid w:val="00D8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B723A"/>
  <w15:chartTrackingRefBased/>
  <w15:docId w15:val="{F9D76E81-AAC8-4F15-883D-E87D2781C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66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AF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AF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feguardingchildren.co.uk/coronavir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afeguardingadults.co.uk/keeping-safe/information-and-guidance-relating-to-covid-19-corona-v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2301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Jenkinson</dc:creator>
  <cp:keywords/>
  <dc:description/>
  <cp:lastModifiedBy>Haydn ReesJones</cp:lastModifiedBy>
  <cp:revision>3</cp:revision>
  <dcterms:created xsi:type="dcterms:W3CDTF">2020-11-20T11:44:00Z</dcterms:created>
  <dcterms:modified xsi:type="dcterms:W3CDTF">2020-11-20T11:45:00Z</dcterms:modified>
</cp:coreProperties>
</file>