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4C" w:rsidRPr="0096364C" w:rsidRDefault="0096364C" w:rsidP="0096364C">
      <w:pPr>
        <w:jc w:val="center"/>
        <w:rPr>
          <w:rFonts w:ascii="Arial" w:hAnsi="Arial" w:cs="Arial"/>
          <w:b/>
          <w:sz w:val="36"/>
        </w:rPr>
      </w:pPr>
      <w:r w:rsidRPr="0096364C">
        <w:rPr>
          <w:rFonts w:ascii="Arial" w:hAnsi="Arial" w:cs="Arial"/>
          <w:b/>
          <w:sz w:val="36"/>
        </w:rPr>
        <w:t>Model Self-Harm Policy</w:t>
      </w:r>
    </w:p>
    <w:p w:rsid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2613"/>
        <w:gridCol w:w="4617"/>
      </w:tblGrid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Self-Harm Policy</w:t>
            </w:r>
          </w:p>
        </w:tc>
        <w:tc>
          <w:tcPr>
            <w:tcW w:w="7230" w:type="dxa"/>
            <w:gridSpan w:val="2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 w:rsidRPr="0096364C">
              <w:rPr>
                <w:rFonts w:ascii="Arial" w:hAnsi="Arial" w:cs="Arial"/>
                <w:i/>
                <w:color w:val="000000"/>
                <w:sz w:val="24"/>
                <w:szCs w:val="24"/>
              </w:rPr>
              <w:t>School/college</w:t>
            </w: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]</w:t>
            </w:r>
          </w:p>
        </w:tc>
      </w:tr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 Status</w:t>
            </w:r>
          </w:p>
        </w:tc>
        <w:tc>
          <w:tcPr>
            <w:tcW w:w="7230" w:type="dxa"/>
            <w:gridSpan w:val="2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next review</w:t>
            </w:r>
          </w:p>
        </w:tc>
        <w:tc>
          <w:tcPr>
            <w:tcW w:w="2613" w:type="dxa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Responsibility</w:t>
            </w:r>
          </w:p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64C" w:rsidRPr="0096364C" w:rsidRDefault="0096364C" w:rsidP="009636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Committee</w:t>
            </w:r>
          </w:p>
        </w:tc>
      </w:tr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Success Criteria for review completion</w:t>
            </w:r>
          </w:p>
        </w:tc>
        <w:tc>
          <w:tcPr>
            <w:tcW w:w="2613" w:type="dxa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Responsibility</w:t>
            </w:r>
          </w:p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</w:p>
        </w:tc>
      </w:tr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Policy Creation</w:t>
            </w:r>
          </w:p>
        </w:tc>
        <w:tc>
          <w:tcPr>
            <w:tcW w:w="2613" w:type="dxa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Responsibility</w:t>
            </w:r>
          </w:p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64C">
              <w:rPr>
                <w:rFonts w:ascii="Arial" w:hAnsi="Arial" w:cs="Arial"/>
                <w:color w:val="000000"/>
                <w:sz w:val="24"/>
                <w:szCs w:val="24"/>
              </w:rPr>
              <w:t>Chair of</w:t>
            </w:r>
          </w:p>
        </w:tc>
      </w:tr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Policy Adoption by Governing Body</w:t>
            </w:r>
          </w:p>
        </w:tc>
        <w:tc>
          <w:tcPr>
            <w:tcW w:w="7230" w:type="dxa"/>
            <w:gridSpan w:val="2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64C" w:rsidTr="0096364C">
        <w:trPr>
          <w:trHeight w:val="624"/>
        </w:trPr>
        <w:tc>
          <w:tcPr>
            <w:tcW w:w="3397" w:type="dxa"/>
            <w:shd w:val="clear" w:color="auto" w:fill="5B9BD5" w:themeFill="accent1"/>
            <w:vAlign w:val="center"/>
          </w:tcPr>
          <w:p w:rsid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Method of Communication </w:t>
            </w:r>
          </w:p>
          <w:p w:rsidR="0096364C" w:rsidRPr="0096364C" w:rsidRDefault="0096364C" w:rsidP="009636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36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(e.g. Website, etc.)</w:t>
            </w:r>
          </w:p>
        </w:tc>
        <w:tc>
          <w:tcPr>
            <w:tcW w:w="7230" w:type="dxa"/>
            <w:gridSpan w:val="2"/>
          </w:tcPr>
          <w:p w:rsidR="0096364C" w:rsidRPr="0096364C" w:rsidRDefault="0096364C" w:rsidP="009C4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</w:p>
    <w:p w:rsid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Introduction and Context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Recent research indicates that up to one in ten young people in the UK engage in self-harming behaviours, and that this figure is higher amongst specific populations, including young people with special educational needs. School staff can play an important role in preventing self-harm, building resilience and supporting pupils, peers and parents of pupils currently engaging in self-harm.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Purpose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This document is a policy for staff working in this school who may be supporting pupils who self-harm.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Aims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To adhere to the NYCC Self-Harm Guidance protocol.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To develop outstanding practice within this school to help and support pupils who self-harm.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Definition of Self-Harm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Self-harm is any behaviour where the intent is to deliberately cause harm to one’s own body.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Roles and responsibilities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The Governing Body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The governing body has the legal duty to safeguard and promote the welfare of their pupils. There may be a nominated governor who has responsibility for safeguarding who will have an oversight for provision for pupils who self-harm.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lastRenderedPageBreak/>
        <w:t>The Headteacher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The Headteacher has responsibility for establishing effective safeguarding procedures with regard to self-harm, thereby ensuring the duty of care of pupils and staff.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Staff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 xml:space="preserve">Pupils may choose to confide in any member of school staff if they are concerned about their own welfare, or that of a peer. 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Referral procedures are: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A8AAAD"/>
          <w:sz w:val="24"/>
          <w:szCs w:val="24"/>
        </w:rPr>
      </w:pPr>
      <w:r w:rsidRPr="0096364C">
        <w:rPr>
          <w:rFonts w:ascii="Arial" w:hAnsi="Arial" w:cs="Arial"/>
          <w:i/>
          <w:color w:val="A8AAAD"/>
          <w:sz w:val="24"/>
          <w:szCs w:val="24"/>
        </w:rPr>
        <w:t>(Insert)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This includes all staff being aware of the North Yorkshire pathway of support for children and young people who deliberately self-harm.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Training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Schools are recommended to access training regularly on self-harm. Staff giving support to pupils who self-harm may experience all sorts of reactions to this behaviour in pupils (e.g. anger, helplessness, rejection); it is helpful for staff to have an opportunity to talk this through with work colleagues or senior management.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Staff taking this role should take the opportunity to attend training days on self-harm or obtain relevant literature. Induction procedures for all staff, outlined below, will include training on Self-Harm, Child Protection procedures and setting boundaries around Confidentiality.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8AAAD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A8AAAD"/>
          <w:sz w:val="24"/>
          <w:szCs w:val="24"/>
        </w:rPr>
      </w:pPr>
      <w:r w:rsidRPr="0096364C">
        <w:rPr>
          <w:rFonts w:ascii="Arial" w:hAnsi="Arial" w:cs="Arial"/>
          <w:i/>
          <w:color w:val="A8AAAD"/>
          <w:sz w:val="24"/>
          <w:szCs w:val="24"/>
        </w:rPr>
        <w:t>(Insert)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8AAAD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364C">
        <w:rPr>
          <w:rFonts w:ascii="Arial" w:hAnsi="Arial" w:cs="Arial"/>
          <w:b/>
          <w:color w:val="000000"/>
          <w:sz w:val="24"/>
          <w:szCs w:val="24"/>
        </w:rPr>
        <w:t>Monitoring and Evaluation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The designated governor who has responsibility for safeguarding will monitor the systems yearly and following any incident of self-harm.</w:t>
      </w:r>
    </w:p>
    <w:p w:rsidR="0096364C" w:rsidRPr="0096364C" w:rsidRDefault="0096364C" w:rsidP="0096364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Policy reviewed on: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8AAAD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A8AAAD"/>
          <w:sz w:val="24"/>
          <w:szCs w:val="24"/>
        </w:rPr>
      </w:pPr>
      <w:r w:rsidRPr="0096364C">
        <w:rPr>
          <w:rFonts w:ascii="Arial" w:hAnsi="Arial" w:cs="Arial"/>
          <w:i/>
          <w:color w:val="A8AAAD"/>
          <w:sz w:val="24"/>
          <w:szCs w:val="24"/>
        </w:rPr>
        <w:t>(Insert)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96364C">
        <w:rPr>
          <w:rFonts w:ascii="Arial" w:hAnsi="Arial" w:cs="Arial"/>
          <w:color w:val="000000"/>
          <w:sz w:val="24"/>
          <w:szCs w:val="24"/>
        </w:rPr>
        <w:t>By:</w:t>
      </w: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364C" w:rsidRPr="0096364C" w:rsidRDefault="0096364C" w:rsidP="009636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A8AAAD"/>
          <w:sz w:val="24"/>
          <w:szCs w:val="24"/>
        </w:rPr>
      </w:pPr>
      <w:r w:rsidRPr="0096364C">
        <w:rPr>
          <w:rFonts w:ascii="Arial" w:hAnsi="Arial" w:cs="Arial"/>
          <w:i/>
          <w:color w:val="A8AAAD"/>
          <w:sz w:val="24"/>
          <w:szCs w:val="24"/>
        </w:rPr>
        <w:t>(Insert)</w:t>
      </w:r>
    </w:p>
    <w:p w:rsidR="00AD749D" w:rsidRPr="0096364C" w:rsidRDefault="00532A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749D" w:rsidRPr="0096364C" w:rsidSect="0009111D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4C" w:rsidRDefault="0096364C" w:rsidP="0096364C">
      <w:pPr>
        <w:spacing w:after="0" w:line="240" w:lineRule="auto"/>
      </w:pPr>
      <w:r>
        <w:separator/>
      </w:r>
    </w:p>
  </w:endnote>
  <w:endnote w:type="continuationSeparator" w:id="0">
    <w:p w:rsidR="0096364C" w:rsidRDefault="0096364C" w:rsidP="0096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4C" w:rsidRDefault="0096364C" w:rsidP="0096364C">
      <w:pPr>
        <w:spacing w:after="0" w:line="240" w:lineRule="auto"/>
      </w:pPr>
      <w:r>
        <w:separator/>
      </w:r>
    </w:p>
  </w:footnote>
  <w:footnote w:type="continuationSeparator" w:id="0">
    <w:p w:rsidR="0096364C" w:rsidRDefault="0096364C" w:rsidP="0096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F41"/>
    <w:multiLevelType w:val="multilevel"/>
    <w:tmpl w:val="E3B6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A632E2"/>
    <w:multiLevelType w:val="multilevel"/>
    <w:tmpl w:val="E3B64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4C"/>
    <w:rsid w:val="00026F92"/>
    <w:rsid w:val="0009111D"/>
    <w:rsid w:val="00120762"/>
    <w:rsid w:val="00446A83"/>
    <w:rsid w:val="00492167"/>
    <w:rsid w:val="00532AB7"/>
    <w:rsid w:val="007D3C34"/>
    <w:rsid w:val="0096364C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2834"/>
  <w15:chartTrackingRefBased/>
  <w15:docId w15:val="{8A7B6951-39E5-4B32-B86A-6BB9D5D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4C"/>
    <w:pPr>
      <w:ind w:left="720"/>
      <w:contextualSpacing/>
    </w:pPr>
  </w:style>
  <w:style w:type="table" w:styleId="TableGrid">
    <w:name w:val="Table Grid"/>
    <w:basedOn w:val="TableNormal"/>
    <w:uiPriority w:val="39"/>
    <w:rsid w:val="0096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4C"/>
  </w:style>
  <w:style w:type="paragraph" w:styleId="Footer">
    <w:name w:val="footer"/>
    <w:basedOn w:val="Normal"/>
    <w:link w:val="FooterChar"/>
    <w:uiPriority w:val="99"/>
    <w:unhideWhenUsed/>
    <w:rsid w:val="0096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Haydn ReesJones</cp:lastModifiedBy>
  <cp:revision>3</cp:revision>
  <dcterms:created xsi:type="dcterms:W3CDTF">2021-05-26T21:29:00Z</dcterms:created>
  <dcterms:modified xsi:type="dcterms:W3CDTF">2021-05-26T22:37:00Z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f876-564b-4f76-8af5-3f8008623cd6_Enabled">
    <vt:lpwstr>true</vt:lpwstr>
  </property>
  <property fmtid="{D5CDD505-2E9C-101B-9397-08002B2CF9AE}" pid="3" name="MSIP_Label_fed8f876-564b-4f76-8af5-3f8008623cd6_SetDate">
    <vt:lpwstr>2021-05-26T21:39:10Z</vt:lpwstr>
  </property>
  <property fmtid="{D5CDD505-2E9C-101B-9397-08002B2CF9AE}" pid="4" name="MSIP_Label_fed8f876-564b-4f76-8af5-3f8008623cd6_Method">
    <vt:lpwstr>Privileged</vt:lpwstr>
  </property>
  <property fmtid="{D5CDD505-2E9C-101B-9397-08002B2CF9AE}" pid="5" name="MSIP_Label_fed8f876-564b-4f76-8af5-3f8008623cd6_Name">
    <vt:lpwstr>NOT PROTECTIVELY MARKED</vt:lpwstr>
  </property>
  <property fmtid="{D5CDD505-2E9C-101B-9397-08002B2CF9AE}" pid="6" name="MSIP_Label_fed8f876-564b-4f76-8af5-3f8008623cd6_SiteId">
    <vt:lpwstr>ad3d9c73-9830-44a1-b487-e1055441c70e</vt:lpwstr>
  </property>
  <property fmtid="{D5CDD505-2E9C-101B-9397-08002B2CF9AE}" pid="7" name="MSIP_Label_fed8f876-564b-4f76-8af5-3f8008623cd6_ActionId">
    <vt:lpwstr>8bea7000-bd5a-4960-b498-31da6da8a49a</vt:lpwstr>
  </property>
  <property fmtid="{D5CDD505-2E9C-101B-9397-08002B2CF9AE}" pid="8" name="MSIP_Label_fed8f876-564b-4f76-8af5-3f8008623cd6_ContentBits">
    <vt:lpwstr>2</vt:lpwstr>
  </property>
</Properties>
</file>