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9D" w:rsidRDefault="00D97BD6" w:rsidP="00D97BD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70555" cy="68323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NYSCP Master logo clear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874" cy="7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D6" w:rsidRPr="00D97BD6" w:rsidRDefault="00D97BD6" w:rsidP="00D97BD6">
      <w:pPr>
        <w:jc w:val="center"/>
        <w:rPr>
          <w:rFonts w:cstheme="minorHAnsi"/>
          <w:b/>
          <w:sz w:val="34"/>
        </w:rPr>
      </w:pPr>
      <w:bookmarkStart w:id="0" w:name="_Toc72926674"/>
      <w:r w:rsidRPr="00D97BD6">
        <w:rPr>
          <w:rFonts w:cstheme="minorHAnsi"/>
          <w:b/>
          <w:sz w:val="34"/>
        </w:rPr>
        <w:t>Self-Harm Guidelines - Checklist for schools</w:t>
      </w:r>
      <w:r w:rsidRPr="00D97BD6">
        <w:rPr>
          <w:rFonts w:cstheme="minorHAnsi"/>
          <w:b/>
          <w:sz w:val="34"/>
        </w:rPr>
        <w:t xml:space="preserve">: </w:t>
      </w:r>
      <w:r w:rsidRPr="00D97BD6">
        <w:rPr>
          <w:rFonts w:cstheme="minorHAnsi"/>
          <w:b/>
          <w:sz w:val="34"/>
        </w:rPr>
        <w:t>Supporting the development of effective practice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  <w:gridCol w:w="2268"/>
      </w:tblGrid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bookmarkStart w:id="1" w:name="_GoBack" w:colFirst="0" w:colLast="1"/>
            <w:r w:rsidRPr="006F59E3">
              <w:rPr>
                <w:szCs w:val="24"/>
              </w:rPr>
              <w:t>The school has a policy or protocol approved by the governing body concerning self-harming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Ensure the self-harm policy links to other relevant policies e.g. substance misuse and safeguarding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ALL new members of staff receive an induction on self-harm procedures and confidentiality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ALL members of staff (teaching and non-teaching) receive regular training on child protection procedures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The school has clear channels of communication that apply to this issue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If pupil is receiving support, a regular minuted review meeting is held to document actions, ensuring progress and impact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A risk assessment is completed involving pupil, parent(s)/ guardians and all other involved people if appropriate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Staff are supported throughout all processes concerned with this issue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Staff know how to access support for themselves and pupils including the North Yorkshire pathway of support for children and young people who deliberately self-harm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Pupils know who to go to for help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The school has a culture that encourages pupils to talk, adults to listen and believe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Pupils are consulted on any curriculum provision (e.g. in PSHE) and pastoral support provided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tr w:rsidR="00D97BD6" w:rsidTr="001762A5">
        <w:trPr>
          <w:trHeight w:val="624"/>
        </w:trPr>
        <w:tc>
          <w:tcPr>
            <w:tcW w:w="13036" w:type="dxa"/>
            <w:vAlign w:val="center"/>
          </w:tcPr>
          <w:p w:rsidR="00D97BD6" w:rsidRPr="006F59E3" w:rsidRDefault="00D97BD6" w:rsidP="00D97BD6">
            <w:pPr>
              <w:jc w:val="right"/>
              <w:rPr>
                <w:szCs w:val="24"/>
              </w:rPr>
            </w:pPr>
            <w:r w:rsidRPr="006F59E3">
              <w:rPr>
                <w:szCs w:val="24"/>
              </w:rPr>
              <w:t>Planned Personal, Social, Health Education (PSHE) provision is in place that incorporates emotional health and well-being including lessons on self-harm</w:t>
            </w:r>
          </w:p>
        </w:tc>
        <w:tc>
          <w:tcPr>
            <w:tcW w:w="2268" w:type="dxa"/>
            <w:vAlign w:val="center"/>
          </w:tcPr>
          <w:p w:rsidR="00D97BD6" w:rsidRPr="006F59E3" w:rsidRDefault="00D97BD6" w:rsidP="00D97BD6">
            <w:pPr>
              <w:jc w:val="center"/>
              <w:rPr>
                <w:szCs w:val="24"/>
              </w:rPr>
            </w:pPr>
          </w:p>
        </w:tc>
      </w:tr>
      <w:bookmarkEnd w:id="1"/>
    </w:tbl>
    <w:p w:rsidR="00D97BD6" w:rsidRPr="005A752D" w:rsidRDefault="00D97BD6" w:rsidP="00D97BD6">
      <w:pPr>
        <w:jc w:val="center"/>
        <w:rPr>
          <w:sz w:val="2"/>
        </w:rPr>
      </w:pPr>
    </w:p>
    <w:sectPr w:rsidR="00D97BD6" w:rsidRPr="005A752D" w:rsidSect="001762A5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D6" w:rsidRDefault="00D97BD6" w:rsidP="00D97BD6">
      <w:pPr>
        <w:spacing w:after="0" w:line="240" w:lineRule="auto"/>
      </w:pPr>
      <w:r>
        <w:separator/>
      </w:r>
    </w:p>
  </w:endnote>
  <w:endnote w:type="continuationSeparator" w:id="0">
    <w:p w:rsidR="00D97BD6" w:rsidRDefault="00D97BD6" w:rsidP="00D9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D6" w:rsidRDefault="00D97BD6" w:rsidP="00D97BD6">
      <w:pPr>
        <w:spacing w:after="0" w:line="240" w:lineRule="auto"/>
      </w:pPr>
      <w:r>
        <w:separator/>
      </w:r>
    </w:p>
  </w:footnote>
  <w:footnote w:type="continuationSeparator" w:id="0">
    <w:p w:rsidR="00D97BD6" w:rsidRDefault="00D97BD6" w:rsidP="00D97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6"/>
    <w:rsid w:val="00026F92"/>
    <w:rsid w:val="00120762"/>
    <w:rsid w:val="001762A5"/>
    <w:rsid w:val="00446A83"/>
    <w:rsid w:val="00492167"/>
    <w:rsid w:val="005A752D"/>
    <w:rsid w:val="006F59E3"/>
    <w:rsid w:val="00915FF3"/>
    <w:rsid w:val="00C70647"/>
    <w:rsid w:val="00D97BD6"/>
    <w:rsid w:val="00E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7E79A"/>
  <w15:chartTrackingRefBased/>
  <w15:docId w15:val="{DFAD58D5-87E1-41E8-8462-A96C008C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BD6"/>
    <w:pPr>
      <w:keepNext/>
      <w:keepLines/>
      <w:shd w:val="clear" w:color="auto" w:fill="5B9BD5" w:themeFill="accent1"/>
      <w:spacing w:before="240" w:after="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BD6"/>
    <w:rPr>
      <w:rFonts w:asciiTheme="majorHAnsi" w:eastAsiaTheme="majorEastAsia" w:hAnsiTheme="majorHAnsi" w:cstheme="majorBidi"/>
      <w:color w:val="FFFFFF" w:themeColor="background1"/>
      <w:sz w:val="32"/>
      <w:szCs w:val="32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D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D6"/>
  </w:style>
  <w:style w:type="paragraph" w:styleId="Footer">
    <w:name w:val="footer"/>
    <w:basedOn w:val="Normal"/>
    <w:link w:val="FooterChar"/>
    <w:uiPriority w:val="99"/>
    <w:unhideWhenUsed/>
    <w:rsid w:val="00D9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Haydn ReesJones</cp:lastModifiedBy>
  <cp:revision>10</cp:revision>
  <dcterms:created xsi:type="dcterms:W3CDTF">2021-05-26T21:22:00Z</dcterms:created>
  <dcterms:modified xsi:type="dcterms:W3CDTF">2021-05-26T21:44:00Z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d8f876-564b-4f76-8af5-3f8008623cd6_Enabled">
    <vt:lpwstr>true</vt:lpwstr>
  </property>
  <property fmtid="{D5CDD505-2E9C-101B-9397-08002B2CF9AE}" pid="3" name="MSIP_Label_fed8f876-564b-4f76-8af5-3f8008623cd6_SetDate">
    <vt:lpwstr>2021-05-26T21:40:12Z</vt:lpwstr>
  </property>
  <property fmtid="{D5CDD505-2E9C-101B-9397-08002B2CF9AE}" pid="4" name="MSIP_Label_fed8f876-564b-4f76-8af5-3f8008623cd6_Method">
    <vt:lpwstr>Privileged</vt:lpwstr>
  </property>
  <property fmtid="{D5CDD505-2E9C-101B-9397-08002B2CF9AE}" pid="5" name="MSIP_Label_fed8f876-564b-4f76-8af5-3f8008623cd6_Name">
    <vt:lpwstr>NOT PROTECTIVELY MARKED</vt:lpwstr>
  </property>
  <property fmtid="{D5CDD505-2E9C-101B-9397-08002B2CF9AE}" pid="6" name="MSIP_Label_fed8f876-564b-4f76-8af5-3f8008623cd6_SiteId">
    <vt:lpwstr>ad3d9c73-9830-44a1-b487-e1055441c70e</vt:lpwstr>
  </property>
  <property fmtid="{D5CDD505-2E9C-101B-9397-08002B2CF9AE}" pid="7" name="MSIP_Label_fed8f876-564b-4f76-8af5-3f8008623cd6_ActionId">
    <vt:lpwstr>f2ad07e7-126c-4ae2-bf72-43e56c3762a8</vt:lpwstr>
  </property>
  <property fmtid="{D5CDD505-2E9C-101B-9397-08002B2CF9AE}" pid="8" name="MSIP_Label_fed8f876-564b-4f76-8af5-3f8008623cd6_ContentBits">
    <vt:lpwstr>2</vt:lpwstr>
  </property>
</Properties>
</file>