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CF" w:rsidRPr="00153D18" w:rsidRDefault="009759CF" w:rsidP="009759CF">
      <w:pPr>
        <w:spacing w:after="0"/>
        <w:rPr>
          <w:rFonts w:ascii="Arial" w:hAnsi="Arial" w:cs="Arial"/>
          <w:b/>
          <w:sz w:val="24"/>
          <w:szCs w:val="24"/>
        </w:rPr>
      </w:pPr>
      <w:r>
        <w:rPr>
          <w:rFonts w:ascii="Arial" w:hAnsi="Arial" w:cs="Arial"/>
          <w:b/>
          <w:sz w:val="24"/>
          <w:szCs w:val="24"/>
        </w:rPr>
        <w:t xml:space="preserve">Safeguarding Policy </w:t>
      </w:r>
      <w:bookmarkStart w:id="0" w:name="_GoBack"/>
      <w:bookmarkEnd w:id="0"/>
      <w:r w:rsidRPr="00153D18">
        <w:rPr>
          <w:rFonts w:ascii="Arial" w:hAnsi="Arial" w:cs="Arial"/>
          <w:b/>
          <w:sz w:val="24"/>
          <w:szCs w:val="24"/>
        </w:rPr>
        <w:t>Implementation Checklist</w:t>
      </w:r>
    </w:p>
    <w:p w:rsidR="009759CF" w:rsidRPr="00153D18" w:rsidRDefault="009759CF" w:rsidP="009759CF">
      <w:pPr>
        <w:spacing w:after="0"/>
        <w:rPr>
          <w:rFonts w:ascii="Arial"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9"/>
        <w:gridCol w:w="5645"/>
        <w:gridCol w:w="171"/>
        <w:gridCol w:w="58"/>
        <w:gridCol w:w="15"/>
        <w:gridCol w:w="15"/>
        <w:gridCol w:w="15"/>
        <w:gridCol w:w="30"/>
        <w:gridCol w:w="378"/>
      </w:tblGrid>
      <w:tr w:rsidR="009759CF" w:rsidRPr="00153D18" w:rsidTr="00A14A5C">
        <w:trPr>
          <w:tblCellSpacing w:w="0" w:type="dxa"/>
        </w:trPr>
        <w:tc>
          <w:tcPr>
            <w:tcW w:w="9016" w:type="dxa"/>
            <w:gridSpan w:val="9"/>
            <w:hideMark/>
          </w:tcPr>
          <w:p w:rsidR="009759CF" w:rsidRPr="002814AE" w:rsidRDefault="009759CF" w:rsidP="009759CF">
            <w:pPr>
              <w:pStyle w:val="ListParagraph"/>
              <w:numPr>
                <w:ilvl w:val="0"/>
                <w:numId w:val="2"/>
              </w:numPr>
              <w:spacing w:before="100" w:beforeAutospacing="1" w:after="100" w:afterAutospacing="1" w:line="240" w:lineRule="auto"/>
              <w:outlineLvl w:val="2"/>
              <w:rPr>
                <w:rFonts w:ascii="Arial" w:eastAsia="Times New Roman" w:hAnsi="Arial" w:cs="Arial"/>
                <w:b/>
                <w:bCs/>
                <w:sz w:val="27"/>
                <w:szCs w:val="27"/>
                <w:lang w:eastAsia="en-GB"/>
              </w:rPr>
            </w:pPr>
            <w:r w:rsidRPr="002814AE">
              <w:rPr>
                <w:rFonts w:ascii="Arial" w:eastAsia="Times New Roman" w:hAnsi="Arial" w:cs="Arial"/>
                <w:b/>
                <w:bCs/>
                <w:sz w:val="27"/>
                <w:szCs w:val="27"/>
                <w:lang w:eastAsia="en-GB"/>
              </w:rPr>
              <w:t>A safeguarding policy states the organisation’s commitment to safeguard children</w:t>
            </w:r>
          </w:p>
        </w:tc>
      </w:tr>
      <w:tr w:rsidR="009759CF" w:rsidRPr="00153D18" w:rsidTr="00A14A5C">
        <w:trPr>
          <w:tblCellSpacing w:w="0" w:type="dxa"/>
        </w:trPr>
        <w:tc>
          <w:tcPr>
            <w:tcW w:w="2689" w:type="dxa"/>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c>
          <w:tcPr>
            <w:tcW w:w="5645" w:type="dxa"/>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c>
          <w:tcPr>
            <w:tcW w:w="682" w:type="dxa"/>
            <w:gridSpan w:val="7"/>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(Tick)</w:t>
            </w:r>
          </w:p>
        </w:tc>
      </w:tr>
      <w:tr w:rsidR="009759CF" w:rsidRPr="00153D18" w:rsidTr="00A14A5C">
        <w:trPr>
          <w:tblCellSpacing w:w="0" w:type="dxa"/>
        </w:trPr>
        <w:tc>
          <w:tcPr>
            <w:tcW w:w="2689" w:type="dxa"/>
            <w:vMerge w:val="restart"/>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The organisation has a </w:t>
            </w:r>
            <w:r>
              <w:rPr>
                <w:rFonts w:ascii="Arial" w:eastAsia="Times New Roman" w:hAnsi="Arial" w:cs="Arial"/>
                <w:sz w:val="24"/>
                <w:szCs w:val="24"/>
                <w:lang w:eastAsia="en-GB"/>
              </w:rPr>
              <w:t>safeguarding</w:t>
            </w:r>
            <w:r w:rsidRPr="00153D18">
              <w:rPr>
                <w:rFonts w:ascii="Arial" w:eastAsia="Times New Roman" w:hAnsi="Arial" w:cs="Arial"/>
                <w:sz w:val="24"/>
                <w:szCs w:val="24"/>
                <w:lang w:eastAsia="en-GB"/>
              </w:rPr>
              <w:t xml:space="preserve">  policy</w:t>
            </w:r>
          </w:p>
        </w:tc>
        <w:tc>
          <w:tcPr>
            <w:tcW w:w="5645" w:type="dxa"/>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 policy is written in a clear and easily understood format for staff, volunteers, children and parents.</w:t>
            </w:r>
          </w:p>
        </w:tc>
        <w:tc>
          <w:tcPr>
            <w:tcW w:w="682" w:type="dxa"/>
            <w:gridSpan w:val="7"/>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vAlign w:val="center"/>
            <w:hideMark/>
          </w:tcPr>
          <w:p w:rsidR="009759CF" w:rsidRPr="00153D18" w:rsidRDefault="009759CF" w:rsidP="00A14A5C">
            <w:pPr>
              <w:spacing w:after="0" w:line="240" w:lineRule="auto"/>
              <w:rPr>
                <w:rFonts w:ascii="Arial" w:eastAsia="Times New Roman" w:hAnsi="Arial" w:cs="Arial"/>
                <w:sz w:val="24"/>
                <w:szCs w:val="24"/>
                <w:lang w:eastAsia="en-GB"/>
              </w:rPr>
            </w:pPr>
          </w:p>
        </w:tc>
        <w:tc>
          <w:tcPr>
            <w:tcW w:w="5645" w:type="dxa"/>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 policy is publicised, promoted and distributed to relevant audiences.</w:t>
            </w:r>
          </w:p>
        </w:tc>
        <w:tc>
          <w:tcPr>
            <w:tcW w:w="682" w:type="dxa"/>
            <w:gridSpan w:val="7"/>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vAlign w:val="center"/>
            <w:hideMark/>
          </w:tcPr>
          <w:p w:rsidR="009759CF" w:rsidRPr="00153D18" w:rsidRDefault="009759CF" w:rsidP="00A14A5C">
            <w:pPr>
              <w:spacing w:after="0" w:line="240" w:lineRule="auto"/>
              <w:rPr>
                <w:rFonts w:ascii="Arial" w:eastAsia="Times New Roman" w:hAnsi="Arial" w:cs="Arial"/>
                <w:sz w:val="24"/>
                <w:szCs w:val="24"/>
                <w:lang w:eastAsia="en-GB"/>
              </w:rPr>
            </w:pPr>
          </w:p>
        </w:tc>
        <w:tc>
          <w:tcPr>
            <w:tcW w:w="5645" w:type="dxa"/>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 policy is approved and endorsed by the relevant management body (e.g., trustees, chief executive or senior management board).</w:t>
            </w:r>
          </w:p>
        </w:tc>
        <w:tc>
          <w:tcPr>
            <w:tcW w:w="682" w:type="dxa"/>
            <w:gridSpan w:val="7"/>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vAlign w:val="center"/>
            <w:hideMark/>
          </w:tcPr>
          <w:p w:rsidR="009759CF" w:rsidRPr="00153D18" w:rsidRDefault="009759CF" w:rsidP="00A14A5C">
            <w:pPr>
              <w:spacing w:after="0" w:line="240" w:lineRule="auto"/>
              <w:rPr>
                <w:rFonts w:ascii="Arial" w:eastAsia="Times New Roman" w:hAnsi="Arial" w:cs="Arial"/>
                <w:sz w:val="24"/>
                <w:szCs w:val="24"/>
                <w:lang w:eastAsia="en-GB"/>
              </w:rPr>
            </w:pPr>
          </w:p>
        </w:tc>
        <w:tc>
          <w:tcPr>
            <w:tcW w:w="5645" w:type="dxa"/>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 policy is mandatory for staff and volunteers.</w:t>
            </w:r>
          </w:p>
        </w:tc>
        <w:tc>
          <w:tcPr>
            <w:tcW w:w="682" w:type="dxa"/>
            <w:gridSpan w:val="7"/>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vAlign w:val="center"/>
            <w:hideMark/>
          </w:tcPr>
          <w:p w:rsidR="009759CF" w:rsidRPr="00153D18" w:rsidRDefault="009759CF" w:rsidP="00A14A5C">
            <w:pPr>
              <w:spacing w:after="0" w:line="240" w:lineRule="auto"/>
              <w:rPr>
                <w:rFonts w:ascii="Arial" w:eastAsia="Times New Roman" w:hAnsi="Arial" w:cs="Arial"/>
                <w:sz w:val="24"/>
                <w:szCs w:val="24"/>
                <w:lang w:eastAsia="en-GB"/>
              </w:rPr>
            </w:pPr>
          </w:p>
        </w:tc>
        <w:tc>
          <w:tcPr>
            <w:tcW w:w="5645" w:type="dxa"/>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The policy is reviewed every </w:t>
            </w:r>
            <w:r>
              <w:rPr>
                <w:rFonts w:ascii="Arial" w:eastAsia="Times New Roman" w:hAnsi="Arial" w:cs="Arial"/>
                <w:sz w:val="24"/>
                <w:szCs w:val="24"/>
                <w:lang w:eastAsia="en-GB"/>
              </w:rPr>
              <w:t xml:space="preserve">no longer than every </w:t>
            </w:r>
            <w:r w:rsidRPr="00153D18">
              <w:rPr>
                <w:rFonts w:ascii="Arial" w:eastAsia="Times New Roman" w:hAnsi="Arial" w:cs="Arial"/>
                <w:sz w:val="24"/>
                <w:szCs w:val="24"/>
                <w:lang w:eastAsia="en-GB"/>
              </w:rPr>
              <w:t>three years or whenever there is a major change in the organisation or in relevant legislation or guidance</w:t>
            </w:r>
            <w:r>
              <w:rPr>
                <w:rFonts w:ascii="Arial" w:eastAsia="Times New Roman" w:hAnsi="Arial" w:cs="Arial"/>
                <w:sz w:val="24"/>
                <w:szCs w:val="24"/>
                <w:lang w:eastAsia="en-GB"/>
              </w:rPr>
              <w:t>, whichever is sooner</w:t>
            </w:r>
            <w:r w:rsidRPr="00153D18">
              <w:rPr>
                <w:rFonts w:ascii="Arial" w:eastAsia="Times New Roman" w:hAnsi="Arial" w:cs="Arial"/>
                <w:sz w:val="24"/>
                <w:szCs w:val="24"/>
                <w:lang w:eastAsia="en-GB"/>
              </w:rPr>
              <w:t>.</w:t>
            </w:r>
          </w:p>
        </w:tc>
        <w:tc>
          <w:tcPr>
            <w:tcW w:w="682" w:type="dxa"/>
            <w:gridSpan w:val="7"/>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9016" w:type="dxa"/>
            <w:gridSpan w:val="9"/>
            <w:hideMark/>
          </w:tcPr>
          <w:p w:rsidR="009759CF" w:rsidRPr="002814AE" w:rsidRDefault="009759CF" w:rsidP="009759CF">
            <w:pPr>
              <w:pStyle w:val="ListParagraph"/>
              <w:numPr>
                <w:ilvl w:val="0"/>
                <w:numId w:val="1"/>
              </w:numPr>
              <w:spacing w:before="100" w:beforeAutospacing="1" w:after="100" w:afterAutospacing="1" w:line="240" w:lineRule="auto"/>
              <w:outlineLvl w:val="2"/>
              <w:rPr>
                <w:rFonts w:ascii="Arial" w:eastAsia="Times New Roman" w:hAnsi="Arial" w:cs="Arial"/>
                <w:b/>
                <w:bCs/>
                <w:sz w:val="27"/>
                <w:szCs w:val="27"/>
                <w:lang w:eastAsia="en-GB"/>
              </w:rPr>
            </w:pPr>
            <w:r w:rsidRPr="002814AE">
              <w:rPr>
                <w:rFonts w:ascii="Arial" w:eastAsia="Times New Roman" w:hAnsi="Arial" w:cs="Arial"/>
                <w:b/>
                <w:bCs/>
                <w:sz w:val="27"/>
                <w:szCs w:val="27"/>
                <w:lang w:eastAsia="en-GB"/>
              </w:rPr>
              <w:t>Safeguarding procedures - what to do if there are concerns about a child’s welfare.</w:t>
            </w:r>
          </w:p>
        </w:tc>
      </w:tr>
      <w:tr w:rsidR="009759CF" w:rsidRPr="00153D18" w:rsidTr="00A14A5C">
        <w:trPr>
          <w:tblCellSpacing w:w="0" w:type="dxa"/>
        </w:trPr>
        <w:tc>
          <w:tcPr>
            <w:tcW w:w="2689" w:type="dxa"/>
            <w:vMerge w:val="restart"/>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There are clear procedures which provide step-by-step guidance on what action to take if there are concerns about a child’s safety or welfare.</w:t>
            </w:r>
          </w:p>
        </w:tc>
        <w:tc>
          <w:tcPr>
            <w:tcW w:w="5816" w:type="dxa"/>
            <w:gridSpan w:val="2"/>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The </w:t>
            </w:r>
            <w:r>
              <w:rPr>
                <w:rFonts w:ascii="Arial" w:eastAsia="Times New Roman" w:hAnsi="Arial" w:cs="Arial"/>
                <w:sz w:val="24"/>
                <w:szCs w:val="24"/>
                <w:lang w:eastAsia="en-GB"/>
              </w:rPr>
              <w:t>safeguarding</w:t>
            </w:r>
            <w:r w:rsidRPr="00153D18">
              <w:rPr>
                <w:rFonts w:ascii="Arial" w:eastAsia="Times New Roman" w:hAnsi="Arial" w:cs="Arial"/>
                <w:sz w:val="24"/>
                <w:szCs w:val="24"/>
                <w:lang w:eastAsia="en-GB"/>
              </w:rPr>
              <w:t xml:space="preserve"> procedures are available to all (including children and young people and their parents) and actively promoted on joining the organisation. Consideration is given to language, difference ways of communicating and ease of use.</w:t>
            </w:r>
          </w:p>
        </w:tc>
        <w:tc>
          <w:tcPr>
            <w:tcW w:w="511" w:type="dxa"/>
            <w:gridSpan w:val="6"/>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vAlign w:val="center"/>
            <w:hideMark/>
          </w:tcPr>
          <w:p w:rsidR="009759CF" w:rsidRPr="00153D18" w:rsidRDefault="009759CF" w:rsidP="00A14A5C">
            <w:pPr>
              <w:spacing w:after="0" w:line="240" w:lineRule="auto"/>
              <w:rPr>
                <w:rFonts w:ascii="Arial" w:eastAsia="Times New Roman" w:hAnsi="Arial" w:cs="Arial"/>
                <w:sz w:val="24"/>
                <w:szCs w:val="24"/>
                <w:lang w:eastAsia="en-GB"/>
              </w:rPr>
            </w:pPr>
          </w:p>
        </w:tc>
        <w:tc>
          <w:tcPr>
            <w:tcW w:w="5816" w:type="dxa"/>
            <w:gridSpan w:val="2"/>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Procedures are consistent with </w:t>
            </w:r>
            <w:r w:rsidRPr="00A5498F">
              <w:rPr>
                <w:rFonts w:ascii="Arial" w:eastAsia="Times New Roman" w:hAnsi="Arial" w:cs="Arial"/>
                <w:i/>
                <w:sz w:val="24"/>
                <w:szCs w:val="24"/>
                <w:lang w:eastAsia="en-GB"/>
              </w:rPr>
              <w:t>Working Together to Safeguard Children: A guide to inter-agency working to safeguard and promote the welfare of children</w:t>
            </w:r>
            <w:r>
              <w:rPr>
                <w:rFonts w:ascii="Arial" w:eastAsia="Times New Roman" w:hAnsi="Arial" w:cs="Arial"/>
                <w:sz w:val="24"/>
                <w:szCs w:val="24"/>
                <w:lang w:eastAsia="en-GB"/>
              </w:rPr>
              <w:t xml:space="preserve"> </w:t>
            </w:r>
            <w:r w:rsidRPr="006E48A8">
              <w:rPr>
                <w:rFonts w:ascii="Arial" w:eastAsia="Times New Roman" w:hAnsi="Arial" w:cs="Arial"/>
                <w:i/>
                <w:sz w:val="24"/>
                <w:szCs w:val="24"/>
                <w:lang w:eastAsia="en-GB"/>
              </w:rPr>
              <w:t>(2018)</w:t>
            </w:r>
            <w:r w:rsidRPr="00153D18">
              <w:rPr>
                <w:rFonts w:ascii="Arial" w:eastAsia="Times New Roman" w:hAnsi="Arial" w:cs="Arial"/>
                <w:sz w:val="24"/>
                <w:szCs w:val="24"/>
                <w:lang w:eastAsia="en-GB"/>
              </w:rPr>
              <w:t xml:space="preserve"> </w:t>
            </w:r>
            <w:r w:rsidRPr="0018275B">
              <w:rPr>
                <w:rFonts w:ascii="Arial" w:eastAsia="Times New Roman" w:hAnsi="Arial" w:cs="Arial"/>
                <w:sz w:val="24"/>
                <w:szCs w:val="24"/>
                <w:lang w:eastAsia="en-GB"/>
              </w:rPr>
              <w:t>and with the North Yorkshire Safeguarding Children Partnership Safeguarding Procedures (</w:t>
            </w:r>
            <w:hyperlink r:id="rId7" w:history="1">
              <w:r w:rsidRPr="003670CC">
                <w:rPr>
                  <w:rStyle w:val="Hyperlink"/>
                  <w:rFonts w:ascii="Arial" w:eastAsia="Times New Roman" w:hAnsi="Arial" w:cs="Arial"/>
                  <w:sz w:val="24"/>
                  <w:szCs w:val="24"/>
                  <w:lang w:eastAsia="en-GB"/>
                </w:rPr>
                <w:t>https://www.safeguardingchildren.co.uk/professionals/procedures-practice-guidance-and-one-minute-guides/</w:t>
              </w:r>
            </w:hyperlink>
          </w:p>
        </w:tc>
        <w:tc>
          <w:tcPr>
            <w:tcW w:w="511" w:type="dxa"/>
            <w:gridSpan w:val="6"/>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vAlign w:val="center"/>
            <w:hideMark/>
          </w:tcPr>
          <w:p w:rsidR="009759CF" w:rsidRPr="00153D18" w:rsidRDefault="009759CF" w:rsidP="00A14A5C">
            <w:pPr>
              <w:spacing w:after="0" w:line="240" w:lineRule="auto"/>
              <w:rPr>
                <w:rFonts w:ascii="Arial" w:eastAsia="Times New Roman" w:hAnsi="Arial" w:cs="Arial"/>
                <w:sz w:val="24"/>
                <w:szCs w:val="24"/>
                <w:lang w:eastAsia="en-GB"/>
              </w:rPr>
            </w:pPr>
          </w:p>
        </w:tc>
        <w:tc>
          <w:tcPr>
            <w:tcW w:w="5816" w:type="dxa"/>
            <w:gridSpan w:val="2"/>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There is a safeguarding lead with a defined role and responsibilities in relation to </w:t>
            </w:r>
            <w:r>
              <w:rPr>
                <w:rFonts w:ascii="Arial" w:eastAsia="Times New Roman" w:hAnsi="Arial" w:cs="Arial"/>
                <w:sz w:val="24"/>
                <w:szCs w:val="24"/>
                <w:lang w:eastAsia="en-GB"/>
              </w:rPr>
              <w:t>safeguarding</w:t>
            </w:r>
            <w:r w:rsidRPr="00153D18">
              <w:rPr>
                <w:rFonts w:ascii="Arial" w:eastAsia="Times New Roman" w:hAnsi="Arial" w:cs="Arial"/>
                <w:sz w:val="24"/>
                <w:szCs w:val="24"/>
                <w:lang w:eastAsia="en-GB"/>
              </w:rPr>
              <w:t xml:space="preserve"> which is appropriate to the level at which s/he operates.</w:t>
            </w:r>
          </w:p>
        </w:tc>
        <w:tc>
          <w:tcPr>
            <w:tcW w:w="511" w:type="dxa"/>
            <w:gridSpan w:val="6"/>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vAlign w:val="center"/>
            <w:hideMark/>
          </w:tcPr>
          <w:p w:rsidR="009759CF" w:rsidRPr="00153D18" w:rsidRDefault="009759CF" w:rsidP="00A14A5C">
            <w:pPr>
              <w:spacing w:after="0" w:line="240" w:lineRule="auto"/>
              <w:rPr>
                <w:rFonts w:ascii="Arial" w:eastAsia="Times New Roman" w:hAnsi="Arial" w:cs="Arial"/>
                <w:sz w:val="24"/>
                <w:szCs w:val="24"/>
                <w:lang w:eastAsia="en-GB"/>
              </w:rPr>
            </w:pPr>
          </w:p>
        </w:tc>
        <w:tc>
          <w:tcPr>
            <w:tcW w:w="5816" w:type="dxa"/>
            <w:gridSpan w:val="2"/>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There is a process for recording incidents, concerns and referrals and storing these securely in compliance with relevant legislation.</w:t>
            </w:r>
          </w:p>
        </w:tc>
        <w:tc>
          <w:tcPr>
            <w:tcW w:w="511" w:type="dxa"/>
            <w:gridSpan w:val="6"/>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vAlign w:val="center"/>
            <w:hideMark/>
          </w:tcPr>
          <w:p w:rsidR="009759CF" w:rsidRPr="00153D18" w:rsidRDefault="009759CF" w:rsidP="00A14A5C">
            <w:pPr>
              <w:spacing w:after="0" w:line="240" w:lineRule="auto"/>
              <w:rPr>
                <w:rFonts w:ascii="Arial" w:eastAsia="Times New Roman" w:hAnsi="Arial" w:cs="Arial"/>
                <w:sz w:val="24"/>
                <w:szCs w:val="24"/>
                <w:lang w:eastAsia="en-GB"/>
              </w:rPr>
            </w:pPr>
          </w:p>
        </w:tc>
        <w:tc>
          <w:tcPr>
            <w:tcW w:w="5816" w:type="dxa"/>
            <w:gridSpan w:val="2"/>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There is a process for dealing with complaints by parents and young people about unacceptable behaviour towards children.</w:t>
            </w:r>
          </w:p>
        </w:tc>
        <w:tc>
          <w:tcPr>
            <w:tcW w:w="511" w:type="dxa"/>
            <w:gridSpan w:val="6"/>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vAlign w:val="center"/>
            <w:hideMark/>
          </w:tcPr>
          <w:p w:rsidR="009759CF" w:rsidRPr="00153D18" w:rsidRDefault="009759CF" w:rsidP="00A14A5C">
            <w:pPr>
              <w:spacing w:after="0" w:line="240" w:lineRule="auto"/>
              <w:rPr>
                <w:rFonts w:ascii="Arial" w:eastAsia="Times New Roman" w:hAnsi="Arial" w:cs="Arial"/>
                <w:sz w:val="24"/>
                <w:szCs w:val="24"/>
                <w:lang w:eastAsia="en-GB"/>
              </w:rPr>
            </w:pPr>
          </w:p>
        </w:tc>
        <w:tc>
          <w:tcPr>
            <w:tcW w:w="5816" w:type="dxa"/>
            <w:gridSpan w:val="2"/>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There is guidance on information sharing which clearly states the welfare of children is the most important consideration.</w:t>
            </w:r>
          </w:p>
        </w:tc>
        <w:tc>
          <w:tcPr>
            <w:tcW w:w="511" w:type="dxa"/>
            <w:gridSpan w:val="6"/>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9016" w:type="dxa"/>
            <w:gridSpan w:val="9"/>
            <w:hideMark/>
          </w:tcPr>
          <w:p w:rsidR="009759CF" w:rsidRPr="002814AE" w:rsidRDefault="009759CF" w:rsidP="009759CF">
            <w:pPr>
              <w:pStyle w:val="ListParagraph"/>
              <w:numPr>
                <w:ilvl w:val="0"/>
                <w:numId w:val="1"/>
              </w:numPr>
              <w:spacing w:before="100" w:beforeAutospacing="1" w:after="100" w:afterAutospacing="1" w:line="240" w:lineRule="auto"/>
              <w:outlineLvl w:val="2"/>
              <w:rPr>
                <w:rFonts w:ascii="Arial" w:eastAsia="Times New Roman" w:hAnsi="Arial" w:cs="Arial"/>
                <w:b/>
                <w:bCs/>
                <w:sz w:val="27"/>
                <w:szCs w:val="27"/>
                <w:lang w:eastAsia="en-GB"/>
              </w:rPr>
            </w:pPr>
            <w:r w:rsidRPr="002814AE">
              <w:rPr>
                <w:rFonts w:ascii="Arial" w:eastAsia="Times New Roman" w:hAnsi="Arial" w:cs="Arial"/>
                <w:b/>
                <w:bCs/>
                <w:sz w:val="27"/>
                <w:szCs w:val="27"/>
                <w:lang w:eastAsia="en-GB"/>
              </w:rPr>
              <w:t>Prevention - Safe recruitment of staff and volunteers</w:t>
            </w:r>
          </w:p>
        </w:tc>
      </w:tr>
      <w:tr w:rsidR="009759CF" w:rsidRPr="00153D18" w:rsidTr="00A14A5C">
        <w:trPr>
          <w:tblCellSpacing w:w="0" w:type="dxa"/>
        </w:trPr>
        <w:tc>
          <w:tcPr>
            <w:tcW w:w="2689" w:type="dxa"/>
            <w:vMerge w:val="restart"/>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lastRenderedPageBreak/>
              <w:t>There are rigorous policies and procedures for recruiting staff and volunteers who have contact with children.</w:t>
            </w:r>
          </w:p>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w:t>
            </w:r>
          </w:p>
        </w:tc>
        <w:tc>
          <w:tcPr>
            <w:tcW w:w="5874" w:type="dxa"/>
            <w:gridSpan w:val="3"/>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All those who have significant contact with children are subject to safeguarding checks as required by legislation and guidance and these are properly recorded.</w:t>
            </w:r>
          </w:p>
        </w:tc>
        <w:tc>
          <w:tcPr>
            <w:tcW w:w="453" w:type="dxa"/>
            <w:gridSpan w:val="5"/>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vAlign w:val="center"/>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c>
          <w:tcPr>
            <w:tcW w:w="5874" w:type="dxa"/>
            <w:gridSpan w:val="3"/>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There are well publicised ways in which staff, volunteers, children and young people can raise concerns about unacceptable behaviour by anyone within the organisation. These include external contacts.</w:t>
            </w:r>
          </w:p>
        </w:tc>
        <w:tc>
          <w:tcPr>
            <w:tcW w:w="453" w:type="dxa"/>
            <w:gridSpan w:val="5"/>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c>
          <w:tcPr>
            <w:tcW w:w="5874" w:type="dxa"/>
            <w:gridSpan w:val="3"/>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An assessment of risk of any activities and the environment in which they take place is made prior to commencement and action taken to minimise risk.</w:t>
            </w:r>
          </w:p>
        </w:tc>
        <w:tc>
          <w:tcPr>
            <w:tcW w:w="453" w:type="dxa"/>
            <w:gridSpan w:val="5"/>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vAlign w:val="center"/>
            <w:hideMark/>
          </w:tcPr>
          <w:p w:rsidR="009759CF" w:rsidRPr="00153D18" w:rsidRDefault="009759CF" w:rsidP="00A14A5C">
            <w:pPr>
              <w:spacing w:after="0" w:line="240" w:lineRule="auto"/>
              <w:rPr>
                <w:rFonts w:ascii="Arial" w:eastAsia="Times New Roman" w:hAnsi="Arial" w:cs="Arial"/>
                <w:sz w:val="24"/>
                <w:szCs w:val="24"/>
                <w:lang w:eastAsia="en-GB"/>
              </w:rPr>
            </w:pPr>
          </w:p>
        </w:tc>
        <w:tc>
          <w:tcPr>
            <w:tcW w:w="5874" w:type="dxa"/>
            <w:gridSpan w:val="3"/>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A safeguarding plan is in place for transporting children or for taking them away on trips.</w:t>
            </w:r>
          </w:p>
        </w:tc>
        <w:tc>
          <w:tcPr>
            <w:tcW w:w="453" w:type="dxa"/>
            <w:gridSpan w:val="5"/>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vAlign w:val="center"/>
            <w:hideMark/>
          </w:tcPr>
          <w:p w:rsidR="009759CF" w:rsidRPr="00153D18" w:rsidRDefault="009759CF" w:rsidP="00A14A5C">
            <w:pPr>
              <w:spacing w:after="0" w:line="240" w:lineRule="auto"/>
              <w:rPr>
                <w:rFonts w:ascii="Arial" w:eastAsia="Times New Roman" w:hAnsi="Arial" w:cs="Arial"/>
                <w:sz w:val="24"/>
                <w:szCs w:val="24"/>
                <w:lang w:eastAsia="en-GB"/>
              </w:rPr>
            </w:pPr>
          </w:p>
        </w:tc>
        <w:tc>
          <w:tcPr>
            <w:tcW w:w="5874" w:type="dxa"/>
            <w:gridSpan w:val="3"/>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Operating standards are set out to ensure children are adequately supervised at all times.</w:t>
            </w:r>
          </w:p>
        </w:tc>
        <w:tc>
          <w:tcPr>
            <w:tcW w:w="453" w:type="dxa"/>
            <w:gridSpan w:val="5"/>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9016" w:type="dxa"/>
            <w:gridSpan w:val="9"/>
            <w:hideMark/>
          </w:tcPr>
          <w:p w:rsidR="009759CF" w:rsidRPr="002814AE" w:rsidRDefault="009759CF" w:rsidP="009759CF">
            <w:pPr>
              <w:pStyle w:val="ListParagraph"/>
              <w:numPr>
                <w:ilvl w:val="0"/>
                <w:numId w:val="1"/>
              </w:numPr>
              <w:spacing w:before="100" w:beforeAutospacing="1" w:after="100" w:afterAutospacing="1" w:line="240" w:lineRule="auto"/>
              <w:outlineLvl w:val="2"/>
              <w:rPr>
                <w:rFonts w:ascii="Arial" w:eastAsia="Times New Roman" w:hAnsi="Arial" w:cs="Arial"/>
                <w:b/>
                <w:bCs/>
                <w:sz w:val="27"/>
                <w:szCs w:val="27"/>
                <w:lang w:eastAsia="en-GB"/>
              </w:rPr>
            </w:pPr>
            <w:r w:rsidRPr="002814AE">
              <w:rPr>
                <w:rFonts w:ascii="Arial" w:eastAsia="Times New Roman" w:hAnsi="Arial" w:cs="Arial"/>
                <w:b/>
                <w:bCs/>
                <w:sz w:val="27"/>
                <w:szCs w:val="27"/>
                <w:lang w:eastAsia="en-GB"/>
              </w:rPr>
              <w:t>Codes of practice and behaviour</w:t>
            </w:r>
          </w:p>
        </w:tc>
      </w:tr>
      <w:tr w:rsidR="009759CF" w:rsidRPr="00153D18" w:rsidTr="00A14A5C">
        <w:trPr>
          <w:tblCellSpacing w:w="0" w:type="dxa"/>
        </w:trPr>
        <w:tc>
          <w:tcPr>
            <w:tcW w:w="2689" w:type="dxa"/>
            <w:vMerge w:val="restart"/>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There are well –publicised codes of behaviour for which all staff and volunteers comply.</w:t>
            </w:r>
          </w:p>
        </w:tc>
        <w:tc>
          <w:tcPr>
            <w:tcW w:w="5904" w:type="dxa"/>
            <w:gridSpan w:val="5"/>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 organisation provides guidance on expected standards of behaviour by adults towards children and young people.</w:t>
            </w:r>
          </w:p>
        </w:tc>
        <w:tc>
          <w:tcPr>
            <w:tcW w:w="423" w:type="dxa"/>
            <w:gridSpan w:val="3"/>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vAlign w:val="center"/>
            <w:hideMark/>
          </w:tcPr>
          <w:p w:rsidR="009759CF" w:rsidRPr="00153D18" w:rsidRDefault="009759CF" w:rsidP="00A14A5C">
            <w:pPr>
              <w:spacing w:after="0" w:line="240" w:lineRule="auto"/>
              <w:rPr>
                <w:rFonts w:ascii="Arial" w:eastAsia="Times New Roman" w:hAnsi="Arial" w:cs="Arial"/>
                <w:sz w:val="24"/>
                <w:szCs w:val="24"/>
                <w:lang w:eastAsia="en-GB"/>
              </w:rPr>
            </w:pPr>
          </w:p>
        </w:tc>
        <w:tc>
          <w:tcPr>
            <w:tcW w:w="5904" w:type="dxa"/>
            <w:gridSpan w:val="5"/>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There is guidance on expected behaviour by children towards other children.</w:t>
            </w:r>
          </w:p>
        </w:tc>
        <w:tc>
          <w:tcPr>
            <w:tcW w:w="423" w:type="dxa"/>
            <w:gridSpan w:val="3"/>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vAlign w:val="center"/>
            <w:hideMark/>
          </w:tcPr>
          <w:p w:rsidR="009759CF" w:rsidRPr="00153D18" w:rsidRDefault="009759CF" w:rsidP="00A14A5C">
            <w:pPr>
              <w:spacing w:after="0" w:line="240" w:lineRule="auto"/>
              <w:rPr>
                <w:rFonts w:ascii="Arial" w:eastAsia="Times New Roman" w:hAnsi="Arial" w:cs="Arial"/>
                <w:sz w:val="24"/>
                <w:szCs w:val="24"/>
                <w:lang w:eastAsia="en-GB"/>
              </w:rPr>
            </w:pPr>
          </w:p>
        </w:tc>
        <w:tc>
          <w:tcPr>
            <w:tcW w:w="5904" w:type="dxa"/>
            <w:gridSpan w:val="5"/>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There are processes for dealing with behaviour that is not acceptable.</w:t>
            </w:r>
          </w:p>
        </w:tc>
        <w:tc>
          <w:tcPr>
            <w:tcW w:w="423" w:type="dxa"/>
            <w:gridSpan w:val="3"/>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vAlign w:val="center"/>
            <w:hideMark/>
          </w:tcPr>
          <w:p w:rsidR="009759CF" w:rsidRPr="00153D18" w:rsidRDefault="009759CF" w:rsidP="00A14A5C">
            <w:pPr>
              <w:spacing w:after="0" w:line="240" w:lineRule="auto"/>
              <w:rPr>
                <w:rFonts w:ascii="Arial" w:eastAsia="Times New Roman" w:hAnsi="Arial" w:cs="Arial"/>
                <w:sz w:val="24"/>
                <w:szCs w:val="24"/>
                <w:lang w:eastAsia="en-GB"/>
              </w:rPr>
            </w:pPr>
          </w:p>
        </w:tc>
        <w:tc>
          <w:tcPr>
            <w:tcW w:w="5904" w:type="dxa"/>
            <w:gridSpan w:val="5"/>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All disciplinary measures/ sanctions are non-violent and do not involve humiliating children and young people.</w:t>
            </w:r>
          </w:p>
        </w:tc>
        <w:tc>
          <w:tcPr>
            <w:tcW w:w="423" w:type="dxa"/>
            <w:gridSpan w:val="3"/>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vAlign w:val="center"/>
            <w:hideMark/>
          </w:tcPr>
          <w:p w:rsidR="009759CF" w:rsidRPr="00153D18" w:rsidRDefault="009759CF" w:rsidP="00A14A5C">
            <w:pPr>
              <w:spacing w:after="0" w:line="240" w:lineRule="auto"/>
              <w:rPr>
                <w:rFonts w:ascii="Arial" w:eastAsia="Times New Roman" w:hAnsi="Arial" w:cs="Arial"/>
                <w:sz w:val="24"/>
                <w:szCs w:val="24"/>
                <w:lang w:eastAsia="en-GB"/>
              </w:rPr>
            </w:pPr>
          </w:p>
        </w:tc>
        <w:tc>
          <w:tcPr>
            <w:tcW w:w="5904" w:type="dxa"/>
            <w:gridSpan w:val="5"/>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Managers and senior staff promote a culture that ensures children are listened to and respected as individuals.</w:t>
            </w:r>
          </w:p>
        </w:tc>
        <w:tc>
          <w:tcPr>
            <w:tcW w:w="423" w:type="dxa"/>
            <w:gridSpan w:val="3"/>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vAlign w:val="center"/>
            <w:hideMark/>
          </w:tcPr>
          <w:p w:rsidR="009759CF" w:rsidRPr="00153D18" w:rsidRDefault="009759CF" w:rsidP="00A14A5C">
            <w:pPr>
              <w:spacing w:after="0" w:line="240" w:lineRule="auto"/>
              <w:rPr>
                <w:rFonts w:ascii="Arial" w:eastAsia="Times New Roman" w:hAnsi="Arial" w:cs="Arial"/>
                <w:sz w:val="24"/>
                <w:szCs w:val="24"/>
                <w:lang w:eastAsia="en-GB"/>
              </w:rPr>
            </w:pPr>
          </w:p>
        </w:tc>
        <w:tc>
          <w:tcPr>
            <w:tcW w:w="5904" w:type="dxa"/>
            <w:gridSpan w:val="5"/>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 consequences of breaching the code</w:t>
            </w:r>
            <w:r>
              <w:rPr>
                <w:rFonts w:ascii="Arial" w:eastAsia="Times New Roman" w:hAnsi="Arial" w:cs="Arial"/>
                <w:sz w:val="24"/>
                <w:szCs w:val="24"/>
                <w:lang w:eastAsia="en-GB"/>
              </w:rPr>
              <w:t>s of behaviour</w:t>
            </w:r>
            <w:r w:rsidRPr="00153D18">
              <w:rPr>
                <w:rFonts w:ascii="Arial" w:eastAsia="Times New Roman" w:hAnsi="Arial" w:cs="Arial"/>
                <w:sz w:val="24"/>
                <w:szCs w:val="24"/>
                <w:lang w:eastAsia="en-GB"/>
              </w:rPr>
              <w:t xml:space="preserve"> are clear and linked to disciplinary and grievance procedures.</w:t>
            </w:r>
          </w:p>
        </w:tc>
        <w:tc>
          <w:tcPr>
            <w:tcW w:w="423" w:type="dxa"/>
            <w:gridSpan w:val="3"/>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9016" w:type="dxa"/>
            <w:gridSpan w:val="9"/>
            <w:hideMark/>
          </w:tcPr>
          <w:p w:rsidR="009759CF" w:rsidRPr="002814AE" w:rsidRDefault="009759CF" w:rsidP="009759CF">
            <w:pPr>
              <w:pStyle w:val="ListParagraph"/>
              <w:numPr>
                <w:ilvl w:val="0"/>
                <w:numId w:val="1"/>
              </w:numPr>
              <w:spacing w:before="100" w:beforeAutospacing="1" w:after="100" w:afterAutospacing="1" w:line="240" w:lineRule="auto"/>
              <w:outlineLvl w:val="2"/>
              <w:rPr>
                <w:rFonts w:ascii="Arial" w:eastAsia="Times New Roman" w:hAnsi="Arial" w:cs="Arial"/>
                <w:b/>
                <w:bCs/>
                <w:sz w:val="27"/>
                <w:szCs w:val="27"/>
                <w:lang w:eastAsia="en-GB"/>
              </w:rPr>
            </w:pPr>
            <w:r w:rsidRPr="002814AE">
              <w:rPr>
                <w:rFonts w:ascii="Arial" w:eastAsia="Times New Roman" w:hAnsi="Arial" w:cs="Arial"/>
                <w:b/>
                <w:bCs/>
                <w:sz w:val="27"/>
                <w:szCs w:val="27"/>
                <w:lang w:eastAsia="en-GB"/>
              </w:rPr>
              <w:t>Equality and Inclusion</w:t>
            </w:r>
          </w:p>
        </w:tc>
      </w:tr>
      <w:tr w:rsidR="009759CF" w:rsidRPr="00153D18" w:rsidTr="00A14A5C">
        <w:trPr>
          <w:tblCellSpacing w:w="0" w:type="dxa"/>
        </w:trPr>
        <w:tc>
          <w:tcPr>
            <w:tcW w:w="2689" w:type="dxa"/>
            <w:vMerge w:val="restart"/>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The </w:t>
            </w:r>
            <w:r>
              <w:rPr>
                <w:rFonts w:ascii="Arial" w:eastAsia="Times New Roman" w:hAnsi="Arial" w:cs="Arial"/>
                <w:sz w:val="24"/>
                <w:szCs w:val="24"/>
                <w:lang w:eastAsia="en-GB"/>
              </w:rPr>
              <w:t>safeguarding</w:t>
            </w:r>
            <w:r w:rsidRPr="00153D18">
              <w:rPr>
                <w:rFonts w:ascii="Arial" w:eastAsia="Times New Roman" w:hAnsi="Arial" w:cs="Arial"/>
                <w:sz w:val="24"/>
                <w:szCs w:val="24"/>
                <w:lang w:eastAsia="en-GB"/>
              </w:rPr>
              <w:t xml:space="preserve"> policy makes it clear that all children have equal rights to protection.</w:t>
            </w:r>
          </w:p>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w:t>
            </w:r>
          </w:p>
        </w:tc>
        <w:tc>
          <w:tcPr>
            <w:tcW w:w="5889" w:type="dxa"/>
            <w:gridSpan w:val="4"/>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The </w:t>
            </w:r>
            <w:r>
              <w:rPr>
                <w:rFonts w:ascii="Arial" w:eastAsia="Times New Roman" w:hAnsi="Arial" w:cs="Arial"/>
                <w:sz w:val="24"/>
                <w:szCs w:val="24"/>
                <w:lang w:eastAsia="en-GB"/>
              </w:rPr>
              <w:t>safeguarding</w:t>
            </w:r>
            <w:r w:rsidRPr="00153D18">
              <w:rPr>
                <w:rFonts w:ascii="Arial" w:eastAsia="Times New Roman" w:hAnsi="Arial" w:cs="Arial"/>
                <w:sz w:val="24"/>
                <w:szCs w:val="24"/>
                <w:lang w:eastAsia="en-GB"/>
              </w:rPr>
              <w:t xml:space="preserve"> procedures, guidance and training help staff and volunteers to recognise the additional vulnerability of some children and the extra barriers they face to getting help, because of their race, gender, age, religion, ability, sexual orientation, social background and culture.</w:t>
            </w:r>
          </w:p>
        </w:tc>
        <w:tc>
          <w:tcPr>
            <w:tcW w:w="438" w:type="dxa"/>
            <w:gridSpan w:val="4"/>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c>
          <w:tcPr>
            <w:tcW w:w="5889" w:type="dxa"/>
            <w:gridSpan w:val="4"/>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Codes of conduct/ behaviour make it clear that discriminatory, offensive and violent behaviour is unacceptable and that complaints will be acted on.</w:t>
            </w:r>
          </w:p>
        </w:tc>
        <w:tc>
          <w:tcPr>
            <w:tcW w:w="438" w:type="dxa"/>
            <w:gridSpan w:val="4"/>
          </w:tcPr>
          <w:p w:rsidR="009759CF" w:rsidRPr="00153D18" w:rsidRDefault="009759CF" w:rsidP="00A14A5C">
            <w:pPr>
              <w:rPr>
                <w:rFonts w:ascii="Arial" w:eastAsia="Times New Roman" w:hAnsi="Arial" w:cs="Arial"/>
                <w:sz w:val="24"/>
                <w:szCs w:val="24"/>
                <w:lang w:eastAsia="en-GB"/>
              </w:rPr>
            </w:pPr>
          </w:p>
          <w:p w:rsidR="009759CF" w:rsidRPr="00153D18" w:rsidRDefault="009759CF" w:rsidP="00A14A5C">
            <w:pPr>
              <w:rPr>
                <w:rFonts w:ascii="Arial" w:eastAsia="Times New Roman" w:hAnsi="Arial" w:cs="Arial"/>
                <w:sz w:val="24"/>
                <w:szCs w:val="24"/>
                <w:lang w:eastAsia="en-GB"/>
              </w:rPr>
            </w:pPr>
          </w:p>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9016" w:type="dxa"/>
            <w:gridSpan w:val="9"/>
            <w:hideMark/>
          </w:tcPr>
          <w:p w:rsidR="009759CF" w:rsidRPr="002814AE" w:rsidRDefault="009759CF" w:rsidP="009759CF">
            <w:pPr>
              <w:pStyle w:val="ListParagraph"/>
              <w:numPr>
                <w:ilvl w:val="0"/>
                <w:numId w:val="1"/>
              </w:numPr>
              <w:spacing w:before="100" w:beforeAutospacing="1" w:after="100" w:afterAutospacing="1" w:line="240" w:lineRule="auto"/>
              <w:outlineLvl w:val="2"/>
              <w:rPr>
                <w:rFonts w:ascii="Arial" w:eastAsia="Times New Roman" w:hAnsi="Arial" w:cs="Arial"/>
                <w:b/>
                <w:bCs/>
                <w:sz w:val="27"/>
                <w:szCs w:val="27"/>
                <w:lang w:eastAsia="en-GB"/>
              </w:rPr>
            </w:pPr>
            <w:r w:rsidRPr="002814AE">
              <w:rPr>
                <w:rFonts w:ascii="Arial" w:eastAsia="Times New Roman" w:hAnsi="Arial" w:cs="Arial"/>
                <w:b/>
                <w:bCs/>
                <w:sz w:val="27"/>
                <w:szCs w:val="27"/>
                <w:lang w:eastAsia="en-GB"/>
              </w:rPr>
              <w:lastRenderedPageBreak/>
              <w:t>Communication</w:t>
            </w:r>
          </w:p>
        </w:tc>
      </w:tr>
      <w:tr w:rsidR="009759CF" w:rsidRPr="00153D18" w:rsidTr="00A14A5C">
        <w:trPr>
          <w:trHeight w:val="920"/>
          <w:tblCellSpacing w:w="0" w:type="dxa"/>
        </w:trPr>
        <w:tc>
          <w:tcPr>
            <w:tcW w:w="2689" w:type="dxa"/>
            <w:vMerge w:val="restart"/>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Information about the organisation’s commitment to safeguard children and young people is openly displayed and available to all.</w:t>
            </w:r>
          </w:p>
        </w:tc>
        <w:tc>
          <w:tcPr>
            <w:tcW w:w="5904" w:type="dxa"/>
            <w:gridSpan w:val="5"/>
            <w:hideMark/>
          </w:tcPr>
          <w:p w:rsidR="009759CF" w:rsidRPr="003670CC"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Children and young people are actively involved in the development of procedures or protocols, recruitment, planning of services and evaluation of activities</w:t>
            </w:r>
            <w:r>
              <w:rPr>
                <w:rFonts w:ascii="Arial" w:eastAsia="Times New Roman" w:hAnsi="Arial" w:cs="Arial"/>
                <w:sz w:val="24"/>
                <w:szCs w:val="24"/>
                <w:lang w:eastAsia="en-GB"/>
              </w:rPr>
              <w:t>.</w:t>
            </w:r>
          </w:p>
        </w:tc>
        <w:tc>
          <w:tcPr>
            <w:tcW w:w="423" w:type="dxa"/>
            <w:gridSpan w:val="3"/>
          </w:tcPr>
          <w:p w:rsidR="009759CF" w:rsidRPr="00153D18" w:rsidRDefault="009759CF" w:rsidP="00A14A5C">
            <w:pPr>
              <w:rPr>
                <w:rFonts w:ascii="Arial" w:eastAsia="Times New Roman" w:hAnsi="Arial" w:cs="Arial"/>
                <w:sz w:val="24"/>
                <w:szCs w:val="24"/>
                <w:lang w:eastAsia="en-GB"/>
              </w:rPr>
            </w:pPr>
          </w:p>
          <w:p w:rsidR="009759CF" w:rsidRPr="00153D18" w:rsidRDefault="009759CF" w:rsidP="00A14A5C">
            <w:pPr>
              <w:rPr>
                <w:rFonts w:ascii="Arial" w:eastAsia="Times New Roman" w:hAnsi="Arial" w:cs="Arial"/>
                <w:sz w:val="24"/>
                <w:szCs w:val="24"/>
                <w:lang w:eastAsia="en-GB"/>
              </w:rPr>
            </w:pPr>
          </w:p>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c>
          <w:tcPr>
            <w:tcW w:w="5904" w:type="dxa"/>
            <w:gridSpan w:val="5"/>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Information</w:t>
            </w:r>
            <w:r>
              <w:rPr>
                <w:rFonts w:ascii="Arial" w:eastAsia="Times New Roman" w:hAnsi="Arial" w:cs="Arial"/>
                <w:sz w:val="24"/>
                <w:szCs w:val="24"/>
                <w:lang w:eastAsia="en-GB"/>
              </w:rPr>
              <w:t xml:space="preserve"> relating to </w:t>
            </w:r>
            <w:r w:rsidRPr="00153D18">
              <w:rPr>
                <w:rFonts w:ascii="Arial" w:eastAsia="Times New Roman" w:hAnsi="Arial" w:cs="Arial"/>
                <w:sz w:val="24"/>
                <w:szCs w:val="24"/>
                <w:lang w:eastAsia="en-GB"/>
              </w:rPr>
              <w:t xml:space="preserve">support in relation to child abuse for </w:t>
            </w:r>
            <w:r>
              <w:rPr>
                <w:rFonts w:ascii="Arial" w:eastAsia="Times New Roman" w:hAnsi="Arial" w:cs="Arial"/>
                <w:sz w:val="24"/>
                <w:szCs w:val="24"/>
                <w:lang w:eastAsia="en-GB"/>
              </w:rPr>
              <w:t xml:space="preserve">children, </w:t>
            </w:r>
            <w:r w:rsidRPr="00153D18">
              <w:rPr>
                <w:rFonts w:ascii="Arial" w:eastAsia="Times New Roman" w:hAnsi="Arial" w:cs="Arial"/>
                <w:sz w:val="24"/>
                <w:szCs w:val="24"/>
                <w:lang w:eastAsia="en-GB"/>
              </w:rPr>
              <w:t xml:space="preserve">young people and parents is made available </w:t>
            </w:r>
            <w:r>
              <w:rPr>
                <w:rFonts w:ascii="Arial" w:eastAsia="Times New Roman" w:hAnsi="Arial" w:cs="Arial"/>
                <w:sz w:val="24"/>
                <w:szCs w:val="24"/>
                <w:lang w:eastAsia="en-GB"/>
              </w:rPr>
              <w:t>.</w:t>
            </w:r>
          </w:p>
        </w:tc>
        <w:tc>
          <w:tcPr>
            <w:tcW w:w="423" w:type="dxa"/>
            <w:gridSpan w:val="3"/>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c>
          <w:tcPr>
            <w:tcW w:w="5904" w:type="dxa"/>
            <w:gridSpan w:val="5"/>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Information is provided in a format and language that can be easily understood by all service users.</w:t>
            </w:r>
          </w:p>
        </w:tc>
        <w:tc>
          <w:tcPr>
            <w:tcW w:w="423" w:type="dxa"/>
            <w:gridSpan w:val="3"/>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c>
          <w:tcPr>
            <w:tcW w:w="5904" w:type="dxa"/>
            <w:gridSpan w:val="5"/>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Everyone in the organisation knows who the Safeguarding Lead is and how to contact them.</w:t>
            </w:r>
          </w:p>
        </w:tc>
        <w:tc>
          <w:tcPr>
            <w:tcW w:w="423" w:type="dxa"/>
            <w:gridSpan w:val="3"/>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c>
          <w:tcPr>
            <w:tcW w:w="5904" w:type="dxa"/>
            <w:gridSpan w:val="5"/>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Contact details for </w:t>
            </w:r>
            <w:r>
              <w:rPr>
                <w:rFonts w:ascii="Arial" w:eastAsia="Times New Roman" w:hAnsi="Arial" w:cs="Arial"/>
                <w:sz w:val="24"/>
                <w:szCs w:val="24"/>
                <w:lang w:eastAsia="en-GB"/>
              </w:rPr>
              <w:t>the Children and Families Service</w:t>
            </w:r>
            <w:r w:rsidRPr="00153D18">
              <w:rPr>
                <w:rFonts w:ascii="Arial" w:eastAsia="Times New Roman" w:hAnsi="Arial" w:cs="Arial"/>
                <w:sz w:val="24"/>
                <w:szCs w:val="24"/>
                <w:lang w:eastAsia="en-GB"/>
              </w:rPr>
              <w:t xml:space="preserve">, </w:t>
            </w:r>
            <w:r>
              <w:rPr>
                <w:rFonts w:ascii="Arial" w:eastAsia="Times New Roman" w:hAnsi="Arial" w:cs="Arial"/>
                <w:sz w:val="24"/>
                <w:szCs w:val="24"/>
                <w:lang w:eastAsia="en-GB"/>
              </w:rPr>
              <w:t>P</w:t>
            </w:r>
            <w:r w:rsidRPr="00153D18">
              <w:rPr>
                <w:rFonts w:ascii="Arial" w:eastAsia="Times New Roman" w:hAnsi="Arial" w:cs="Arial"/>
                <w:sz w:val="24"/>
                <w:szCs w:val="24"/>
                <w:lang w:eastAsia="en-GB"/>
              </w:rPr>
              <w:t>olice and emergency medical help and child help lines are readily available.</w:t>
            </w:r>
          </w:p>
        </w:tc>
        <w:tc>
          <w:tcPr>
            <w:tcW w:w="423" w:type="dxa"/>
            <w:gridSpan w:val="3"/>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9016" w:type="dxa"/>
            <w:gridSpan w:val="9"/>
            <w:hideMark/>
          </w:tcPr>
          <w:p w:rsidR="009759CF" w:rsidRPr="002814AE" w:rsidRDefault="009759CF" w:rsidP="009759CF">
            <w:pPr>
              <w:pStyle w:val="ListParagraph"/>
              <w:numPr>
                <w:ilvl w:val="0"/>
                <w:numId w:val="1"/>
              </w:numPr>
              <w:spacing w:before="100" w:beforeAutospacing="1" w:after="100" w:afterAutospacing="1" w:line="240" w:lineRule="auto"/>
              <w:outlineLvl w:val="2"/>
              <w:rPr>
                <w:rFonts w:ascii="Arial" w:eastAsia="Times New Roman" w:hAnsi="Arial" w:cs="Arial"/>
                <w:b/>
                <w:bCs/>
                <w:sz w:val="27"/>
                <w:szCs w:val="27"/>
                <w:lang w:eastAsia="en-GB"/>
              </w:rPr>
            </w:pPr>
            <w:r w:rsidRPr="002814AE">
              <w:rPr>
                <w:rFonts w:ascii="Arial" w:eastAsia="Times New Roman" w:hAnsi="Arial" w:cs="Arial"/>
                <w:b/>
                <w:bCs/>
                <w:sz w:val="27"/>
                <w:szCs w:val="27"/>
                <w:lang w:eastAsia="en-GB"/>
              </w:rPr>
              <w:t>Education and Training</w:t>
            </w:r>
          </w:p>
        </w:tc>
      </w:tr>
      <w:tr w:rsidR="009759CF" w:rsidRPr="00153D18" w:rsidTr="00A14A5C">
        <w:trPr>
          <w:tblCellSpacing w:w="0" w:type="dxa"/>
        </w:trPr>
        <w:tc>
          <w:tcPr>
            <w:tcW w:w="2689" w:type="dxa"/>
            <w:vMerge w:val="restart"/>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w:t>
            </w:r>
            <w:r>
              <w:rPr>
                <w:rFonts w:ascii="Arial" w:eastAsia="Times New Roman" w:hAnsi="Arial" w:cs="Arial"/>
                <w:sz w:val="24"/>
                <w:szCs w:val="24"/>
                <w:lang w:eastAsia="en-GB"/>
              </w:rPr>
              <w:t>Education and training is provided to all staff in commensurate with their role and duties</w:t>
            </w:r>
          </w:p>
        </w:tc>
        <w:tc>
          <w:tcPr>
            <w:tcW w:w="5904" w:type="dxa"/>
            <w:gridSpan w:val="5"/>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There is an induction process for all staff and volunteers that includes familiarisation with the </w:t>
            </w:r>
            <w:r>
              <w:rPr>
                <w:rFonts w:ascii="Arial" w:eastAsia="Times New Roman" w:hAnsi="Arial" w:cs="Arial"/>
                <w:sz w:val="24"/>
                <w:szCs w:val="24"/>
                <w:lang w:eastAsia="en-GB"/>
              </w:rPr>
              <w:t>safeguarding/child protection</w:t>
            </w:r>
            <w:r w:rsidRPr="00153D18">
              <w:rPr>
                <w:rFonts w:ascii="Arial" w:eastAsia="Times New Roman" w:hAnsi="Arial" w:cs="Arial"/>
                <w:sz w:val="24"/>
                <w:szCs w:val="24"/>
                <w:lang w:eastAsia="en-GB"/>
              </w:rPr>
              <w:t xml:space="preserve"> policy and procedures.</w:t>
            </w:r>
          </w:p>
        </w:tc>
        <w:tc>
          <w:tcPr>
            <w:tcW w:w="423" w:type="dxa"/>
            <w:gridSpan w:val="3"/>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c>
          <w:tcPr>
            <w:tcW w:w="5904" w:type="dxa"/>
            <w:gridSpan w:val="5"/>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All staff and volunteers are provided with opportunities to learn about how to recognise and respond to concerns about child abuse.</w:t>
            </w:r>
          </w:p>
        </w:tc>
        <w:tc>
          <w:tcPr>
            <w:tcW w:w="423" w:type="dxa"/>
            <w:gridSpan w:val="3"/>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c>
          <w:tcPr>
            <w:tcW w:w="5904" w:type="dxa"/>
            <w:gridSpan w:val="5"/>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A staff development programme is in place.</w:t>
            </w:r>
          </w:p>
        </w:tc>
        <w:tc>
          <w:tcPr>
            <w:tcW w:w="423" w:type="dxa"/>
            <w:gridSpan w:val="3"/>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c>
          <w:tcPr>
            <w:tcW w:w="5904" w:type="dxa"/>
            <w:gridSpan w:val="5"/>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Staff and volunteers with special responsibilities in relation to safeguarding have training to enable them to develop the necessary skills and knowledge and have regular opportunities to update their knowledge and understanding.</w:t>
            </w:r>
          </w:p>
        </w:tc>
        <w:tc>
          <w:tcPr>
            <w:tcW w:w="423" w:type="dxa"/>
            <w:gridSpan w:val="3"/>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c>
          <w:tcPr>
            <w:tcW w:w="5904" w:type="dxa"/>
            <w:gridSpan w:val="5"/>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Training and written guidance on safe recruitment is provided for those responsible for recruiting and selecting staff and volunteers.</w:t>
            </w:r>
          </w:p>
        </w:tc>
        <w:tc>
          <w:tcPr>
            <w:tcW w:w="423" w:type="dxa"/>
            <w:gridSpan w:val="3"/>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c>
          <w:tcPr>
            <w:tcW w:w="5904" w:type="dxa"/>
            <w:gridSpan w:val="5"/>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organisation maintains a record of training provided and this is reviewed as part of supervision and appraisal.</w:t>
            </w:r>
          </w:p>
        </w:tc>
        <w:tc>
          <w:tcPr>
            <w:tcW w:w="423" w:type="dxa"/>
            <w:gridSpan w:val="3"/>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9016" w:type="dxa"/>
            <w:gridSpan w:val="9"/>
            <w:hideMark/>
          </w:tcPr>
          <w:p w:rsidR="009759CF" w:rsidRPr="002814AE" w:rsidRDefault="009759CF" w:rsidP="009759CF">
            <w:pPr>
              <w:pStyle w:val="ListParagraph"/>
              <w:numPr>
                <w:ilvl w:val="0"/>
                <w:numId w:val="1"/>
              </w:numPr>
              <w:spacing w:before="100" w:beforeAutospacing="1" w:after="100" w:afterAutospacing="1" w:line="240" w:lineRule="auto"/>
              <w:outlineLvl w:val="2"/>
              <w:rPr>
                <w:rFonts w:ascii="Arial" w:eastAsia="Times New Roman" w:hAnsi="Arial" w:cs="Arial"/>
                <w:b/>
                <w:bCs/>
                <w:sz w:val="27"/>
                <w:szCs w:val="27"/>
                <w:lang w:eastAsia="en-GB"/>
              </w:rPr>
            </w:pPr>
            <w:r w:rsidRPr="002814AE">
              <w:rPr>
                <w:rFonts w:ascii="Arial" w:eastAsia="Times New Roman" w:hAnsi="Arial" w:cs="Arial"/>
                <w:b/>
                <w:bCs/>
                <w:sz w:val="27"/>
                <w:szCs w:val="27"/>
                <w:lang w:eastAsia="en-GB"/>
              </w:rPr>
              <w:t>Advice and Support</w:t>
            </w:r>
          </w:p>
        </w:tc>
      </w:tr>
      <w:tr w:rsidR="009759CF" w:rsidRPr="00153D18" w:rsidTr="00A14A5C">
        <w:trPr>
          <w:tblCellSpacing w:w="0" w:type="dxa"/>
        </w:trPr>
        <w:tc>
          <w:tcPr>
            <w:tcW w:w="2689" w:type="dxa"/>
            <w:vMerge w:val="restart"/>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w:t>
            </w:r>
            <w:r>
              <w:rPr>
                <w:rFonts w:ascii="Arial" w:eastAsia="Times New Roman" w:hAnsi="Arial" w:cs="Arial"/>
                <w:sz w:val="24"/>
                <w:szCs w:val="24"/>
                <w:lang w:eastAsia="en-GB"/>
              </w:rPr>
              <w:t>Information is made available to all and is readily accessible.  Staff are supported through appropriate supervision.</w:t>
            </w:r>
          </w:p>
        </w:tc>
        <w:tc>
          <w:tcPr>
            <w:tcW w:w="5919" w:type="dxa"/>
            <w:gridSpan w:val="6"/>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 Safeguarding Lead and their deputy have access to specialist advice, training support and information.</w:t>
            </w:r>
          </w:p>
        </w:tc>
        <w:tc>
          <w:tcPr>
            <w:tcW w:w="408" w:type="dxa"/>
            <w:gridSpan w:val="2"/>
          </w:tcPr>
          <w:p w:rsidR="009759CF" w:rsidRPr="00153D18" w:rsidRDefault="009759CF" w:rsidP="00A14A5C">
            <w:pPr>
              <w:rPr>
                <w:rFonts w:ascii="Arial" w:eastAsia="Times New Roman" w:hAnsi="Arial" w:cs="Arial"/>
                <w:sz w:val="24"/>
                <w:szCs w:val="24"/>
                <w:lang w:eastAsia="en-GB"/>
              </w:rPr>
            </w:pPr>
          </w:p>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c>
          <w:tcPr>
            <w:tcW w:w="5919" w:type="dxa"/>
            <w:gridSpan w:val="6"/>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Children and young people are provided with information on where to go for help and advice in relation to abuse, harassment and bullying, or significant difficulties at home.</w:t>
            </w:r>
          </w:p>
        </w:tc>
        <w:tc>
          <w:tcPr>
            <w:tcW w:w="408" w:type="dxa"/>
            <w:gridSpan w:val="2"/>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c>
          <w:tcPr>
            <w:tcW w:w="5919" w:type="dxa"/>
            <w:gridSpan w:val="6"/>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National and </w:t>
            </w:r>
            <w:r>
              <w:rPr>
                <w:rFonts w:ascii="Arial" w:eastAsia="Times New Roman" w:hAnsi="Arial" w:cs="Arial"/>
                <w:sz w:val="24"/>
                <w:szCs w:val="24"/>
                <w:lang w:eastAsia="en-GB"/>
              </w:rPr>
              <w:t>l</w:t>
            </w:r>
            <w:r w:rsidRPr="00153D18">
              <w:rPr>
                <w:rFonts w:ascii="Arial" w:eastAsia="Times New Roman" w:hAnsi="Arial" w:cs="Arial"/>
                <w:sz w:val="24"/>
                <w:szCs w:val="24"/>
                <w:lang w:eastAsia="en-GB"/>
              </w:rPr>
              <w:t>ocal</w:t>
            </w:r>
            <w:r>
              <w:rPr>
                <w:rFonts w:ascii="Arial" w:eastAsia="Times New Roman" w:hAnsi="Arial" w:cs="Arial"/>
                <w:sz w:val="24"/>
                <w:szCs w:val="24"/>
                <w:lang w:eastAsia="en-GB"/>
              </w:rPr>
              <w:t xml:space="preserve"> s</w:t>
            </w:r>
            <w:r w:rsidRPr="00153D18">
              <w:rPr>
                <w:rFonts w:ascii="Arial" w:eastAsia="Times New Roman" w:hAnsi="Arial" w:cs="Arial"/>
                <w:sz w:val="24"/>
                <w:szCs w:val="24"/>
                <w:lang w:eastAsia="en-GB"/>
              </w:rPr>
              <w:t>afeguarding contact</w:t>
            </w:r>
            <w:r>
              <w:rPr>
                <w:rFonts w:ascii="Arial" w:eastAsia="Times New Roman" w:hAnsi="Arial" w:cs="Arial"/>
                <w:sz w:val="24"/>
                <w:szCs w:val="24"/>
                <w:lang w:eastAsia="en-GB"/>
              </w:rPr>
              <w:t>s</w:t>
            </w:r>
            <w:r w:rsidRPr="00153D18">
              <w:rPr>
                <w:rFonts w:ascii="Arial" w:eastAsia="Times New Roman" w:hAnsi="Arial" w:cs="Arial"/>
                <w:sz w:val="24"/>
                <w:szCs w:val="24"/>
                <w:lang w:eastAsia="en-GB"/>
              </w:rPr>
              <w:t xml:space="preserve"> are identified for further information and support.</w:t>
            </w:r>
          </w:p>
        </w:tc>
        <w:tc>
          <w:tcPr>
            <w:tcW w:w="408" w:type="dxa"/>
            <w:gridSpan w:val="2"/>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c>
          <w:tcPr>
            <w:tcW w:w="5904" w:type="dxa"/>
            <w:gridSpan w:val="5"/>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There are arrangements for providing regular supervision and support to staff and volunteers and particularly during and following an incident or allegation of abuse or a complaint.</w:t>
            </w:r>
          </w:p>
        </w:tc>
        <w:tc>
          <w:tcPr>
            <w:tcW w:w="423" w:type="dxa"/>
            <w:gridSpan w:val="3"/>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9016" w:type="dxa"/>
            <w:gridSpan w:val="9"/>
            <w:hideMark/>
          </w:tcPr>
          <w:p w:rsidR="009759CF" w:rsidRPr="002814AE" w:rsidRDefault="009759CF" w:rsidP="009759CF">
            <w:pPr>
              <w:pStyle w:val="ListParagraph"/>
              <w:numPr>
                <w:ilvl w:val="0"/>
                <w:numId w:val="1"/>
              </w:numPr>
              <w:spacing w:before="100" w:beforeAutospacing="1" w:after="100" w:afterAutospacing="1" w:line="240" w:lineRule="auto"/>
              <w:outlineLvl w:val="2"/>
              <w:rPr>
                <w:rFonts w:ascii="Arial" w:eastAsia="Times New Roman" w:hAnsi="Arial" w:cs="Arial"/>
                <w:b/>
                <w:bCs/>
                <w:sz w:val="27"/>
                <w:szCs w:val="27"/>
                <w:lang w:eastAsia="en-GB"/>
              </w:rPr>
            </w:pPr>
            <w:r w:rsidRPr="002814AE">
              <w:rPr>
                <w:rFonts w:ascii="Arial" w:eastAsia="Times New Roman" w:hAnsi="Arial" w:cs="Arial"/>
                <w:b/>
                <w:bCs/>
                <w:sz w:val="27"/>
                <w:szCs w:val="27"/>
                <w:lang w:eastAsia="en-GB"/>
              </w:rPr>
              <w:t>Evaluation</w:t>
            </w:r>
          </w:p>
        </w:tc>
      </w:tr>
      <w:tr w:rsidR="009759CF" w:rsidRPr="00153D18" w:rsidTr="00A14A5C">
        <w:trPr>
          <w:tblCellSpacing w:w="0" w:type="dxa"/>
        </w:trPr>
        <w:tc>
          <w:tcPr>
            <w:tcW w:w="2689" w:type="dxa"/>
            <w:vMerge w:val="restart"/>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Plans are in place to evaluate the effectiveness of the safeguarding measures.</w:t>
            </w:r>
          </w:p>
        </w:tc>
        <w:tc>
          <w:tcPr>
            <w:tcW w:w="5949" w:type="dxa"/>
            <w:gridSpan w:val="7"/>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Arrangements are in place to monitor and evaluate the </w:t>
            </w:r>
            <w:r>
              <w:rPr>
                <w:rFonts w:ascii="Arial" w:eastAsia="Times New Roman" w:hAnsi="Arial" w:cs="Arial"/>
                <w:sz w:val="24"/>
                <w:szCs w:val="24"/>
                <w:lang w:eastAsia="en-GB"/>
              </w:rPr>
              <w:t>safeguarding</w:t>
            </w:r>
            <w:r w:rsidRPr="00153D18">
              <w:rPr>
                <w:rFonts w:ascii="Arial" w:eastAsia="Times New Roman" w:hAnsi="Arial" w:cs="Arial"/>
                <w:sz w:val="24"/>
                <w:szCs w:val="24"/>
                <w:lang w:eastAsia="en-GB"/>
              </w:rPr>
              <w:t xml:space="preserve"> procedures and the safe recruitment procedures.</w:t>
            </w:r>
          </w:p>
        </w:tc>
        <w:tc>
          <w:tcPr>
            <w:tcW w:w="378" w:type="dxa"/>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vAlign w:val="center"/>
            <w:hideMark/>
          </w:tcPr>
          <w:p w:rsidR="009759CF" w:rsidRPr="00153D18" w:rsidRDefault="009759CF" w:rsidP="00A14A5C">
            <w:pPr>
              <w:spacing w:after="0" w:line="240" w:lineRule="auto"/>
              <w:rPr>
                <w:rFonts w:ascii="Arial" w:eastAsia="Times New Roman" w:hAnsi="Arial" w:cs="Arial"/>
                <w:sz w:val="24"/>
                <w:szCs w:val="24"/>
                <w:lang w:eastAsia="en-GB"/>
              </w:rPr>
            </w:pPr>
          </w:p>
        </w:tc>
        <w:tc>
          <w:tcPr>
            <w:tcW w:w="5949" w:type="dxa"/>
            <w:gridSpan w:val="7"/>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 resources essential for implementing the evaluation plan are made available.</w:t>
            </w:r>
          </w:p>
        </w:tc>
        <w:tc>
          <w:tcPr>
            <w:tcW w:w="378" w:type="dxa"/>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vAlign w:val="center"/>
            <w:hideMark/>
          </w:tcPr>
          <w:p w:rsidR="009759CF" w:rsidRPr="00153D18" w:rsidRDefault="009759CF" w:rsidP="00A14A5C">
            <w:pPr>
              <w:spacing w:after="0" w:line="240" w:lineRule="auto"/>
              <w:rPr>
                <w:rFonts w:ascii="Arial" w:eastAsia="Times New Roman" w:hAnsi="Arial" w:cs="Arial"/>
                <w:sz w:val="24"/>
                <w:szCs w:val="24"/>
                <w:lang w:eastAsia="en-GB"/>
              </w:rPr>
            </w:pPr>
          </w:p>
        </w:tc>
        <w:tc>
          <w:tcPr>
            <w:tcW w:w="5949" w:type="dxa"/>
            <w:gridSpan w:val="7"/>
            <w:hideMark/>
          </w:tcPr>
          <w:p w:rsidR="009759CF"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Policies are reviewed at stated intervals</w:t>
            </w:r>
            <w:r>
              <w:rPr>
                <w:rFonts w:ascii="Arial" w:eastAsia="Times New Roman" w:hAnsi="Arial" w:cs="Arial"/>
                <w:sz w:val="24"/>
                <w:szCs w:val="24"/>
                <w:lang w:eastAsia="en-GB"/>
              </w:rPr>
              <w:t>:</w:t>
            </w:r>
          </w:p>
          <w:p w:rsidR="009759CF" w:rsidRDefault="009759CF" w:rsidP="009759CF">
            <w:pPr>
              <w:pStyle w:val="ListParagraph"/>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Pr="006E48A8">
              <w:rPr>
                <w:rFonts w:ascii="Arial" w:eastAsia="Times New Roman" w:hAnsi="Arial" w:cs="Arial"/>
                <w:sz w:val="24"/>
                <w:szCs w:val="24"/>
                <w:lang w:eastAsia="en-GB"/>
              </w:rPr>
              <w:t>t least every three years</w:t>
            </w:r>
            <w:r>
              <w:rPr>
                <w:rFonts w:ascii="Arial" w:eastAsia="Times New Roman" w:hAnsi="Arial" w:cs="Arial"/>
                <w:sz w:val="24"/>
                <w:szCs w:val="24"/>
                <w:lang w:eastAsia="en-GB"/>
              </w:rPr>
              <w:t>,</w:t>
            </w:r>
            <w:r w:rsidRPr="006E48A8">
              <w:rPr>
                <w:rFonts w:ascii="Arial" w:eastAsia="Times New Roman" w:hAnsi="Arial" w:cs="Arial"/>
                <w:sz w:val="24"/>
                <w:szCs w:val="24"/>
                <w:lang w:eastAsia="en-GB"/>
              </w:rPr>
              <w:t xml:space="preserve"> or </w:t>
            </w:r>
          </w:p>
          <w:p w:rsidR="009759CF" w:rsidRPr="006E48A8" w:rsidRDefault="009759CF" w:rsidP="009759CF">
            <w:pPr>
              <w:pStyle w:val="ListParagraph"/>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Sooner if</w:t>
            </w:r>
            <w:r w:rsidRPr="006E48A8">
              <w:rPr>
                <w:rFonts w:ascii="Arial" w:eastAsia="Times New Roman" w:hAnsi="Arial" w:cs="Arial"/>
                <w:sz w:val="24"/>
                <w:szCs w:val="24"/>
                <w:lang w:eastAsia="en-GB"/>
              </w:rPr>
              <w:t xml:space="preserve"> there is a change in legislation and/or statutory guidance which changes the requirements of the policy </w:t>
            </w:r>
          </w:p>
        </w:tc>
        <w:tc>
          <w:tcPr>
            <w:tcW w:w="378" w:type="dxa"/>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vAlign w:val="center"/>
            <w:hideMark/>
          </w:tcPr>
          <w:p w:rsidR="009759CF" w:rsidRPr="00153D18" w:rsidRDefault="009759CF" w:rsidP="00A14A5C">
            <w:pPr>
              <w:spacing w:after="0" w:line="240" w:lineRule="auto"/>
              <w:rPr>
                <w:rFonts w:ascii="Arial" w:eastAsia="Times New Roman" w:hAnsi="Arial" w:cs="Arial"/>
                <w:sz w:val="24"/>
                <w:szCs w:val="24"/>
                <w:lang w:eastAsia="en-GB"/>
              </w:rPr>
            </w:pPr>
          </w:p>
        </w:tc>
        <w:tc>
          <w:tcPr>
            <w:tcW w:w="5949" w:type="dxa"/>
            <w:gridSpan w:val="7"/>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Processes are in place to consult children and young people and parents as part of the review of safeguarding.</w:t>
            </w:r>
          </w:p>
        </w:tc>
        <w:tc>
          <w:tcPr>
            <w:tcW w:w="378" w:type="dxa"/>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r w:rsidR="009759CF" w:rsidRPr="00153D18" w:rsidTr="00A14A5C">
        <w:trPr>
          <w:tblCellSpacing w:w="0" w:type="dxa"/>
        </w:trPr>
        <w:tc>
          <w:tcPr>
            <w:tcW w:w="2689" w:type="dxa"/>
            <w:vMerge/>
            <w:vAlign w:val="center"/>
            <w:hideMark/>
          </w:tcPr>
          <w:p w:rsidR="009759CF" w:rsidRPr="00153D18" w:rsidRDefault="009759CF" w:rsidP="00A14A5C">
            <w:pPr>
              <w:spacing w:after="0" w:line="240" w:lineRule="auto"/>
              <w:rPr>
                <w:rFonts w:ascii="Arial" w:eastAsia="Times New Roman" w:hAnsi="Arial" w:cs="Arial"/>
                <w:sz w:val="24"/>
                <w:szCs w:val="24"/>
                <w:lang w:eastAsia="en-GB"/>
              </w:rPr>
            </w:pPr>
          </w:p>
        </w:tc>
        <w:tc>
          <w:tcPr>
            <w:tcW w:w="5949" w:type="dxa"/>
            <w:gridSpan w:val="7"/>
            <w:hideMark/>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All incidents, allegations of abuse and complaints are recorded and monitored.</w:t>
            </w:r>
          </w:p>
        </w:tc>
        <w:tc>
          <w:tcPr>
            <w:tcW w:w="378" w:type="dxa"/>
          </w:tcPr>
          <w:p w:rsidR="009759CF" w:rsidRPr="00153D18" w:rsidRDefault="009759CF" w:rsidP="00A14A5C">
            <w:pPr>
              <w:spacing w:before="100" w:beforeAutospacing="1" w:after="100" w:afterAutospacing="1" w:line="240" w:lineRule="auto"/>
              <w:rPr>
                <w:rFonts w:ascii="Arial" w:eastAsia="Times New Roman" w:hAnsi="Arial" w:cs="Arial"/>
                <w:sz w:val="24"/>
                <w:szCs w:val="24"/>
                <w:lang w:eastAsia="en-GB"/>
              </w:rPr>
            </w:pPr>
          </w:p>
        </w:tc>
      </w:tr>
    </w:tbl>
    <w:p w:rsidR="00AD749D" w:rsidRDefault="00DF1CF1"/>
    <w:sectPr w:rsidR="00AD749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9CF" w:rsidRDefault="009759CF" w:rsidP="009759CF">
      <w:pPr>
        <w:spacing w:after="0" w:line="240" w:lineRule="auto"/>
      </w:pPr>
      <w:r>
        <w:separator/>
      </w:r>
    </w:p>
  </w:endnote>
  <w:endnote w:type="continuationSeparator" w:id="0">
    <w:p w:rsidR="009759CF" w:rsidRDefault="009759CF" w:rsidP="0097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CF1" w:rsidRDefault="00DF1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CF" w:rsidRDefault="009759CF">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1" name="MSIPCMd57b47ada25d8bf3b38caf4c" descr="{&quot;HashCode&quot;:14550546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759CF" w:rsidRPr="00DF1CF1" w:rsidRDefault="00DF1CF1" w:rsidP="00DF1CF1">
                          <w:pPr>
                            <w:spacing w:after="0"/>
                            <w:jc w:val="center"/>
                            <w:rPr>
                              <w:rFonts w:ascii="Calibri" w:hAnsi="Calibri" w:cs="Calibri"/>
                              <w:color w:val="000000"/>
                              <w:sz w:val="16"/>
                            </w:rPr>
                          </w:pPr>
                          <w:r w:rsidRPr="00DF1CF1">
                            <w:rPr>
                              <w:rFonts w:ascii="Calibri" w:hAnsi="Calibri" w:cs="Calibri"/>
                              <w:color w:val="000000"/>
                              <w:sz w:val="16"/>
                            </w:rPr>
                            <w:t>NOT PROTECTIVELY MARKED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57b47ada25d8bf3b38caf4c" o:spid="_x0000_s1026" type="#_x0000_t202" alt="{&quot;HashCode&quot;:1455054643,&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AM/OPOFwMAADYGAAAOAAAAAAAAAAAAAAAA&#10;AC4CAABkcnMvZTJvRG9jLnhtbFBLAQItABQABgAIAAAAIQDEIMuE3wAAAAsBAAAPAAAAAAAAAAAA&#10;AAAAAHEFAABkcnMvZG93bnJldi54bWxQSwUGAAAAAAQABADzAAAAfQYAAAAA&#10;" o:allowincell="f" filled="f" stroked="f" strokeweight=".5pt">
              <v:fill o:detectmouseclick="t"/>
              <v:textbox inset=",0,,0">
                <w:txbxContent>
                  <w:p w:rsidR="009759CF" w:rsidRPr="00DF1CF1" w:rsidRDefault="00DF1CF1" w:rsidP="00DF1CF1">
                    <w:pPr>
                      <w:spacing w:after="0"/>
                      <w:jc w:val="center"/>
                      <w:rPr>
                        <w:rFonts w:ascii="Calibri" w:hAnsi="Calibri" w:cs="Calibri"/>
                        <w:color w:val="000000"/>
                        <w:sz w:val="16"/>
                      </w:rPr>
                    </w:pPr>
                    <w:r w:rsidRPr="00DF1CF1">
                      <w:rPr>
                        <w:rFonts w:ascii="Calibri" w:hAnsi="Calibri" w:cs="Calibri"/>
                        <w:color w:val="000000"/>
                        <w:sz w:val="16"/>
                      </w:rPr>
                      <w:t>NOT PROTECTIVELY MARKED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CF1" w:rsidRDefault="00DF1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9CF" w:rsidRDefault="009759CF" w:rsidP="009759CF">
      <w:pPr>
        <w:spacing w:after="0" w:line="240" w:lineRule="auto"/>
      </w:pPr>
      <w:r>
        <w:separator/>
      </w:r>
    </w:p>
  </w:footnote>
  <w:footnote w:type="continuationSeparator" w:id="0">
    <w:p w:rsidR="009759CF" w:rsidRDefault="009759CF" w:rsidP="0097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CF1" w:rsidRDefault="00DF1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CF1" w:rsidRDefault="00DF1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CF1" w:rsidRDefault="00DF1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91A5A"/>
    <w:multiLevelType w:val="hybridMultilevel"/>
    <w:tmpl w:val="074414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FF72372"/>
    <w:multiLevelType w:val="hybridMultilevel"/>
    <w:tmpl w:val="EECE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7A7A95"/>
    <w:multiLevelType w:val="hybridMultilevel"/>
    <w:tmpl w:val="5084311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CF"/>
    <w:rsid w:val="00026F92"/>
    <w:rsid w:val="00120762"/>
    <w:rsid w:val="00446A83"/>
    <w:rsid w:val="00492167"/>
    <w:rsid w:val="00946C84"/>
    <w:rsid w:val="009759CF"/>
    <w:rsid w:val="00DF1CF1"/>
    <w:rsid w:val="00E07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A4F8C"/>
  <w15:chartTrackingRefBased/>
  <w15:docId w15:val="{3C04EC33-8579-4C9B-B7D9-AAD4AABE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9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9CF"/>
    <w:rPr>
      <w:color w:val="0000FF"/>
      <w:u w:val="single"/>
    </w:rPr>
  </w:style>
  <w:style w:type="paragraph" w:styleId="ListParagraph">
    <w:name w:val="List Paragraph"/>
    <w:basedOn w:val="Normal"/>
    <w:uiPriority w:val="34"/>
    <w:qFormat/>
    <w:rsid w:val="009759CF"/>
    <w:pPr>
      <w:ind w:left="720"/>
      <w:contextualSpacing/>
    </w:pPr>
  </w:style>
  <w:style w:type="paragraph" w:styleId="Header">
    <w:name w:val="header"/>
    <w:basedOn w:val="Normal"/>
    <w:link w:val="HeaderChar"/>
    <w:uiPriority w:val="99"/>
    <w:unhideWhenUsed/>
    <w:rsid w:val="00975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9CF"/>
  </w:style>
  <w:style w:type="paragraph" w:styleId="Footer">
    <w:name w:val="footer"/>
    <w:basedOn w:val="Normal"/>
    <w:link w:val="FooterChar"/>
    <w:uiPriority w:val="99"/>
    <w:unhideWhenUsed/>
    <w:rsid w:val="00975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afeguardingchildren.co.uk/professionals/procedures-practice-guidance-and-one-minute-guid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ReesJones</dc:creator>
  <cp:keywords/>
  <dc:description/>
  <cp:lastModifiedBy>Haydn ReesJones</cp:lastModifiedBy>
  <cp:revision>2</cp:revision>
  <dcterms:created xsi:type="dcterms:W3CDTF">2022-03-17T08:56:00Z</dcterms:created>
  <dcterms:modified xsi:type="dcterms:W3CDTF">2022-03-17T08:57:00Z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d8f876-564b-4f76-8af5-3f8008623cd6_Enabled">
    <vt:lpwstr>true</vt:lpwstr>
  </property>
  <property fmtid="{D5CDD505-2E9C-101B-9397-08002B2CF9AE}" pid="3" name="MSIP_Label_fed8f876-564b-4f76-8af5-3f8008623cd6_SetDate">
    <vt:lpwstr>2022-03-17T08:57:44Z</vt:lpwstr>
  </property>
  <property fmtid="{D5CDD505-2E9C-101B-9397-08002B2CF9AE}" pid="4" name="MSIP_Label_fed8f876-564b-4f76-8af5-3f8008623cd6_Method">
    <vt:lpwstr>Privileged</vt:lpwstr>
  </property>
  <property fmtid="{D5CDD505-2E9C-101B-9397-08002B2CF9AE}" pid="5" name="MSIP_Label_fed8f876-564b-4f76-8af5-3f8008623cd6_Name">
    <vt:lpwstr>NOT PROTECTIVELY MARKED</vt:lpwstr>
  </property>
  <property fmtid="{D5CDD505-2E9C-101B-9397-08002B2CF9AE}" pid="6" name="MSIP_Label_fed8f876-564b-4f76-8af5-3f8008623cd6_SiteId">
    <vt:lpwstr>ad3d9c73-9830-44a1-b487-e1055441c70e</vt:lpwstr>
  </property>
  <property fmtid="{D5CDD505-2E9C-101B-9397-08002B2CF9AE}" pid="7" name="MSIP_Label_fed8f876-564b-4f76-8af5-3f8008623cd6_ActionId">
    <vt:lpwstr>f39fdd89-3d35-4b96-b3c2-6fc28018a5ec</vt:lpwstr>
  </property>
  <property fmtid="{D5CDD505-2E9C-101B-9397-08002B2CF9AE}" pid="8" name="MSIP_Label_fed8f876-564b-4f76-8af5-3f8008623cd6_ContentBits">
    <vt:lpwstr>2</vt:lpwstr>
  </property>
</Properties>
</file>